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2C8846FE" w:rsidR="004A500C" w:rsidRPr="00064EBC" w:rsidRDefault="002D29E5" w:rsidP="00CA2C5C">
            <w:pPr>
              <w:rPr>
                <w:b/>
                <w:i/>
              </w:rPr>
            </w:pPr>
            <w:r>
              <w:rPr>
                <w:b/>
                <w:i/>
              </w:rPr>
              <w:t xml:space="preserve">Review of </w:t>
            </w:r>
            <w:r w:rsidR="006E4AED">
              <w:rPr>
                <w:b/>
                <w:i/>
              </w:rPr>
              <w:t xml:space="preserve">approaches for the assessment of marine </w:t>
            </w:r>
            <w:r>
              <w:rPr>
                <w:b/>
                <w:i/>
              </w:rPr>
              <w:t>Natural Capital in</w:t>
            </w:r>
            <w:r w:rsidR="006E4AED">
              <w:rPr>
                <w:b/>
                <w:i/>
              </w:rPr>
              <w:t xml:space="preserve"> the context of</w:t>
            </w:r>
            <w:r>
              <w:rPr>
                <w:b/>
                <w:i/>
              </w:rPr>
              <w:t xml:space="preserve"> UK marine environmental </w:t>
            </w:r>
            <w:r w:rsidR="006E4AED">
              <w:rPr>
                <w:b/>
                <w:i/>
              </w:rPr>
              <w:t>policy and management</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7CACD843" w:rsidR="004A500C" w:rsidRPr="005F1AB6" w:rsidRDefault="001251C8" w:rsidP="00CA2C5C">
            <w:r>
              <w:t xml:space="preserve"> Friday 2 July @ 16:00 hours </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44086DF2" w:rsidR="004A500C" w:rsidRPr="00136E88" w:rsidRDefault="001251C8" w:rsidP="00CA2C5C">
            <w:pPr>
              <w:rPr>
                <w:highlight w:val="yellow"/>
              </w:rPr>
            </w:pPr>
            <w:r>
              <w:rPr>
                <w:highlight w:val="yellow"/>
              </w:rPr>
              <w:t>C21-</w:t>
            </w:r>
            <w:r w:rsidR="00A11EC5">
              <w:rPr>
                <w:highlight w:val="yellow"/>
              </w:rPr>
              <w:t>0484-1570</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4AC0BC9C"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56739BD0" w:rsidR="004A500C" w:rsidRPr="00880CFB" w:rsidRDefault="004A500C" w:rsidP="00CA2C5C">
            <w:r w:rsidRPr="00880CFB">
              <w:t>PLEASE DO NOT SEND TENDERS DIRECTLY TO</w:t>
            </w:r>
            <w:r w:rsidR="0062560E">
              <w:t xml:space="preserve"> </w:t>
            </w:r>
            <w:r w:rsidR="002714A2">
              <w:t xml:space="preserve">LAUREN MOLLOY, VICKY MORGAN </w:t>
            </w:r>
            <w:r w:rsidR="002540B8">
              <w:t>OR</w:t>
            </w:r>
            <w:r>
              <w:t xml:space="preserve"> </w:t>
            </w:r>
            <w:r w:rsidRPr="00880CFB">
              <w:t xml:space="preserve">DORA IANTOSCA VIA THEIR EMAIL ADDRESSES, AS THIS WILL INVALIDATE YOUR </w:t>
            </w:r>
            <w:r w:rsidR="002714A2">
              <w:t>BID</w:t>
            </w:r>
          </w:p>
          <w:p w14:paraId="4110B7B2" w14:textId="2B58B19E" w:rsidR="004A500C" w:rsidRDefault="002714A2" w:rsidP="00CA2C5C">
            <w:r>
              <w:t>Submis</w:t>
            </w:r>
            <w:r w:rsidR="001251C8">
              <w:t>s</w:t>
            </w:r>
            <w:r>
              <w:t>ions</w:t>
            </w:r>
            <w:r w:rsidR="004A500C">
              <w:t xml:space="preserve"> must be less than 10 MB in size.</w:t>
            </w:r>
          </w:p>
          <w:p w14:paraId="396408FF" w14:textId="374F36EA" w:rsidR="004A500C" w:rsidRDefault="004A500C" w:rsidP="00CA2C5C">
            <w:r>
              <w:t xml:space="preserve">On receipt of your </w:t>
            </w:r>
            <w:r w:rsidR="002714A2">
              <w:t>bid</w:t>
            </w:r>
            <w:r>
              <w:t>, you will receive an</w:t>
            </w:r>
            <w:r w:rsidRPr="00941785">
              <w:t xml:space="preserve"> automated e-mail to confirm receipt by JNCC Support Co.</w:t>
            </w:r>
            <w:r>
              <w:t xml:space="preserve"> If you do not receive this automated email, please</w:t>
            </w:r>
            <w:r w:rsidR="002714A2">
              <w:t xml:space="preserve"> contact the individuals below</w:t>
            </w:r>
            <w:r>
              <w: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7EAC3812" w14:textId="77777777" w:rsidR="004A500C" w:rsidRPr="00EE6849" w:rsidRDefault="004A500C" w:rsidP="00CA2C5C">
            <w:pPr>
              <w:contextualSpacing/>
            </w:pPr>
            <w:r w:rsidRPr="00EE6849">
              <w:t>Joint Nature Conservation Committee</w:t>
            </w:r>
          </w:p>
          <w:p w14:paraId="2FF00D4A" w14:textId="36C1AAA9" w:rsidR="004A500C" w:rsidRDefault="004A500C" w:rsidP="00CA2C5C">
            <w:pPr>
              <w:contextualSpacing/>
            </w:pPr>
            <w:r w:rsidRPr="00EE6849">
              <w:t xml:space="preserve">Email: </w:t>
            </w:r>
            <w:r w:rsidR="004B514E">
              <w:t>lauren.molloy@jncc.gov.uk</w:t>
            </w:r>
          </w:p>
          <w:p w14:paraId="273AA860" w14:textId="74FA7224" w:rsidR="004A500C" w:rsidRDefault="004A5F57" w:rsidP="00CA2C5C">
            <w:pPr>
              <w:contextualSpacing/>
            </w:pPr>
            <w:r>
              <w:t>Tel:</w:t>
            </w:r>
            <w:r w:rsidR="004B514E">
              <w:t xml:space="preserve"> 01733</w:t>
            </w:r>
            <w:r w:rsidR="002714A2">
              <w:t xml:space="preserve"> </w:t>
            </w:r>
            <w:r w:rsidR="004B514E">
              <w:t>866905</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77777777" w:rsidR="004A500C" w:rsidRDefault="004A500C" w:rsidP="00CA2C5C">
            <w:pPr>
              <w:contextualSpacing/>
            </w:pPr>
            <w:r>
              <w:t>Joint Nature Conservation Committee</w:t>
            </w:r>
          </w:p>
          <w:p w14:paraId="00E1FCB4" w14:textId="45D03409" w:rsidR="004A500C" w:rsidRDefault="004A500C" w:rsidP="00CA2C5C">
            <w:pPr>
              <w:contextualSpacing/>
            </w:pPr>
            <w:r>
              <w:t xml:space="preserve">Email: </w:t>
            </w:r>
            <w:r w:rsidR="00BC0FAB">
              <w:t>Vicky.morgan@jncc.gov.uk</w:t>
            </w:r>
          </w:p>
          <w:p w14:paraId="78A83C4F" w14:textId="6F3F4611" w:rsidR="004A500C" w:rsidRPr="00064EBC" w:rsidRDefault="004A500C" w:rsidP="004A500C">
            <w:pPr>
              <w:contextualSpacing/>
            </w:pPr>
            <w:r>
              <w:t xml:space="preserve">Tel: </w:t>
            </w:r>
            <w:r w:rsidR="00BC0FAB">
              <w:t>01733 866830 / 07964 110283</w:t>
            </w:r>
          </w:p>
        </w:tc>
      </w:tr>
      <w:tr w:rsidR="004A500C" w:rsidRPr="00064EBC" w:rsidDel="00872424" w14:paraId="55790ABB" w14:textId="77777777" w:rsidTr="00CA2C5C">
        <w:tc>
          <w:tcPr>
            <w:tcW w:w="3227" w:type="dxa"/>
          </w:tcPr>
          <w:p w14:paraId="582E2BB0" w14:textId="7487BCC7" w:rsidR="004A500C" w:rsidRPr="00064EBC" w:rsidRDefault="004A500C" w:rsidP="00CA2C5C">
            <w:r w:rsidRPr="00064EBC">
              <w:t xml:space="preserve">Contact for any queries regarding the </w:t>
            </w:r>
            <w:r w:rsidR="002714A2">
              <w:t xml:space="preserve">procurement </w:t>
            </w:r>
            <w:r w:rsidRPr="002714A2">
              <w:rPr>
                <w:bCs/>
              </w:rPr>
              <w:t>procedure:</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p>
          <w:p w14:paraId="1EE51590" w14:textId="793DA9FE" w:rsidR="004A500C" w:rsidRPr="00064EBC" w:rsidDel="00872424" w:rsidRDefault="004A500C" w:rsidP="00CA2C5C">
            <w:r w:rsidRPr="00B703CA">
              <w:t>Tel: 01733 866894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41C8323D" w:rsidR="004A500C" w:rsidRPr="00064EBC" w:rsidRDefault="002714A2" w:rsidP="00CA2C5C">
            <w:r>
              <w:t xml:space="preserve">12 </w:t>
            </w:r>
            <w:r w:rsidR="002A53C6">
              <w:t>July 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7F215A88" w:rsidR="004A500C" w:rsidRPr="008C3197" w:rsidRDefault="002714A2" w:rsidP="00CA2C5C">
            <w:r>
              <w:t xml:space="preserve"> 5 November</w:t>
            </w:r>
            <w:r w:rsidR="002A53C6">
              <w:t xml:space="preserve"> 2021</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77777777"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r w:rsidR="004A5F57" w:rsidRPr="004A5F57">
        <w:rPr>
          <w:i/>
          <w:kern w:val="32"/>
          <w:sz w:val="32"/>
          <w:szCs w:val="32"/>
        </w:rPr>
        <w:t>(contents page is optional)</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C6FD46E" w14:textId="0307C383" w:rsidR="00F81924" w:rsidRDefault="00775022">
          <w:pPr>
            <w:pStyle w:val="TOC2"/>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74239173" w:history="1">
            <w:r w:rsidR="00F81924" w:rsidRPr="0080206B">
              <w:rPr>
                <w:rStyle w:val="Hyperlink"/>
                <w:noProof/>
              </w:rPr>
              <w:t>1.</w:t>
            </w:r>
            <w:r w:rsidR="00F81924">
              <w:rPr>
                <w:rFonts w:asciiTheme="minorHAnsi" w:eastAsiaTheme="minorEastAsia" w:hAnsiTheme="minorHAnsi" w:cstheme="minorBidi"/>
                <w:noProof/>
              </w:rPr>
              <w:tab/>
            </w:r>
            <w:r w:rsidR="00F81924" w:rsidRPr="0080206B">
              <w:rPr>
                <w:rStyle w:val="Hyperlink"/>
                <w:noProof/>
              </w:rPr>
              <w:t>Joint Nature Conservation Committee</w:t>
            </w:r>
            <w:r w:rsidR="00F81924">
              <w:rPr>
                <w:noProof/>
                <w:webHidden/>
              </w:rPr>
              <w:tab/>
            </w:r>
            <w:r w:rsidR="00F81924">
              <w:rPr>
                <w:noProof/>
                <w:webHidden/>
              </w:rPr>
              <w:fldChar w:fldCharType="begin"/>
            </w:r>
            <w:r w:rsidR="00F81924">
              <w:rPr>
                <w:noProof/>
                <w:webHidden/>
              </w:rPr>
              <w:instrText xml:space="preserve"> PAGEREF _Toc74239173 \h </w:instrText>
            </w:r>
            <w:r w:rsidR="00F81924">
              <w:rPr>
                <w:noProof/>
                <w:webHidden/>
              </w:rPr>
            </w:r>
            <w:r w:rsidR="00F81924">
              <w:rPr>
                <w:noProof/>
                <w:webHidden/>
              </w:rPr>
              <w:fldChar w:fldCharType="separate"/>
            </w:r>
            <w:r w:rsidR="00F81924">
              <w:rPr>
                <w:noProof/>
                <w:webHidden/>
              </w:rPr>
              <w:t>3</w:t>
            </w:r>
            <w:r w:rsidR="00F81924">
              <w:rPr>
                <w:noProof/>
                <w:webHidden/>
              </w:rPr>
              <w:fldChar w:fldCharType="end"/>
            </w:r>
          </w:hyperlink>
        </w:p>
        <w:p w14:paraId="593541D2" w14:textId="7DCC60CF" w:rsidR="00F81924" w:rsidRDefault="001C226A">
          <w:pPr>
            <w:pStyle w:val="TOC2"/>
            <w:rPr>
              <w:rFonts w:asciiTheme="minorHAnsi" w:eastAsiaTheme="minorEastAsia" w:hAnsiTheme="minorHAnsi" w:cstheme="minorBidi"/>
              <w:noProof/>
            </w:rPr>
          </w:pPr>
          <w:hyperlink w:anchor="_Toc74239174" w:history="1">
            <w:r w:rsidR="00F81924" w:rsidRPr="0080206B">
              <w:rPr>
                <w:rStyle w:val="Hyperlink"/>
                <w:noProof/>
              </w:rPr>
              <w:t>2.</w:t>
            </w:r>
            <w:r w:rsidR="00F81924">
              <w:rPr>
                <w:rFonts w:asciiTheme="minorHAnsi" w:eastAsiaTheme="minorEastAsia" w:hAnsiTheme="minorHAnsi" w:cstheme="minorBidi"/>
                <w:noProof/>
              </w:rPr>
              <w:tab/>
            </w:r>
            <w:r w:rsidR="00F81924" w:rsidRPr="0080206B">
              <w:rPr>
                <w:rStyle w:val="Hyperlink"/>
                <w:noProof/>
              </w:rPr>
              <w:t>Project Aims</w:t>
            </w:r>
            <w:r w:rsidR="00F81924">
              <w:rPr>
                <w:noProof/>
                <w:webHidden/>
              </w:rPr>
              <w:tab/>
            </w:r>
            <w:r w:rsidR="00F81924">
              <w:rPr>
                <w:noProof/>
                <w:webHidden/>
              </w:rPr>
              <w:fldChar w:fldCharType="begin"/>
            </w:r>
            <w:r w:rsidR="00F81924">
              <w:rPr>
                <w:noProof/>
                <w:webHidden/>
              </w:rPr>
              <w:instrText xml:space="preserve"> PAGEREF _Toc74239174 \h </w:instrText>
            </w:r>
            <w:r w:rsidR="00F81924">
              <w:rPr>
                <w:noProof/>
                <w:webHidden/>
              </w:rPr>
            </w:r>
            <w:r w:rsidR="00F81924">
              <w:rPr>
                <w:noProof/>
                <w:webHidden/>
              </w:rPr>
              <w:fldChar w:fldCharType="separate"/>
            </w:r>
            <w:r w:rsidR="00F81924">
              <w:rPr>
                <w:noProof/>
                <w:webHidden/>
              </w:rPr>
              <w:t>3</w:t>
            </w:r>
            <w:r w:rsidR="00F81924">
              <w:rPr>
                <w:noProof/>
                <w:webHidden/>
              </w:rPr>
              <w:fldChar w:fldCharType="end"/>
            </w:r>
          </w:hyperlink>
        </w:p>
        <w:p w14:paraId="6B2B0887" w14:textId="599C3B05" w:rsidR="00F81924" w:rsidRDefault="001C226A">
          <w:pPr>
            <w:pStyle w:val="TOC2"/>
            <w:rPr>
              <w:rFonts w:asciiTheme="minorHAnsi" w:eastAsiaTheme="minorEastAsia" w:hAnsiTheme="minorHAnsi" w:cstheme="minorBidi"/>
              <w:noProof/>
            </w:rPr>
          </w:pPr>
          <w:hyperlink w:anchor="_Toc74239175" w:history="1">
            <w:r w:rsidR="00F81924" w:rsidRPr="0080206B">
              <w:rPr>
                <w:rStyle w:val="Hyperlink"/>
                <w:noProof/>
              </w:rPr>
              <w:t>3.</w:t>
            </w:r>
            <w:r w:rsidR="00F81924">
              <w:rPr>
                <w:rFonts w:asciiTheme="minorHAnsi" w:eastAsiaTheme="minorEastAsia" w:hAnsiTheme="minorHAnsi" w:cstheme="minorBidi"/>
                <w:noProof/>
              </w:rPr>
              <w:tab/>
            </w:r>
            <w:r w:rsidR="00F81924" w:rsidRPr="0080206B">
              <w:rPr>
                <w:rStyle w:val="Hyperlink"/>
                <w:noProof/>
              </w:rPr>
              <w:t>Project Background</w:t>
            </w:r>
            <w:r w:rsidR="00F81924">
              <w:rPr>
                <w:noProof/>
                <w:webHidden/>
              </w:rPr>
              <w:tab/>
            </w:r>
            <w:r w:rsidR="00F81924">
              <w:rPr>
                <w:noProof/>
                <w:webHidden/>
              </w:rPr>
              <w:fldChar w:fldCharType="begin"/>
            </w:r>
            <w:r w:rsidR="00F81924">
              <w:rPr>
                <w:noProof/>
                <w:webHidden/>
              </w:rPr>
              <w:instrText xml:space="preserve"> PAGEREF _Toc74239175 \h </w:instrText>
            </w:r>
            <w:r w:rsidR="00F81924">
              <w:rPr>
                <w:noProof/>
                <w:webHidden/>
              </w:rPr>
            </w:r>
            <w:r w:rsidR="00F81924">
              <w:rPr>
                <w:noProof/>
                <w:webHidden/>
              </w:rPr>
              <w:fldChar w:fldCharType="separate"/>
            </w:r>
            <w:r w:rsidR="00F81924">
              <w:rPr>
                <w:noProof/>
                <w:webHidden/>
              </w:rPr>
              <w:t>4</w:t>
            </w:r>
            <w:r w:rsidR="00F81924">
              <w:rPr>
                <w:noProof/>
                <w:webHidden/>
              </w:rPr>
              <w:fldChar w:fldCharType="end"/>
            </w:r>
          </w:hyperlink>
        </w:p>
        <w:p w14:paraId="6CF30AD1" w14:textId="32B7D7F1" w:rsidR="00F81924" w:rsidRDefault="001C226A">
          <w:pPr>
            <w:pStyle w:val="TOC2"/>
            <w:rPr>
              <w:rFonts w:asciiTheme="minorHAnsi" w:eastAsiaTheme="minorEastAsia" w:hAnsiTheme="minorHAnsi" w:cstheme="minorBidi"/>
              <w:noProof/>
            </w:rPr>
          </w:pPr>
          <w:hyperlink w:anchor="_Toc74239176" w:history="1">
            <w:r w:rsidR="00F81924" w:rsidRPr="0080206B">
              <w:rPr>
                <w:rStyle w:val="Hyperlink"/>
                <w:noProof/>
              </w:rPr>
              <w:t>4.</w:t>
            </w:r>
            <w:r w:rsidR="00F81924">
              <w:rPr>
                <w:rFonts w:asciiTheme="minorHAnsi" w:eastAsiaTheme="minorEastAsia" w:hAnsiTheme="minorHAnsi" w:cstheme="minorBidi"/>
                <w:noProof/>
              </w:rPr>
              <w:tab/>
            </w:r>
            <w:r w:rsidR="00F81924" w:rsidRPr="0080206B">
              <w:rPr>
                <w:rStyle w:val="Hyperlink"/>
                <w:noProof/>
              </w:rPr>
              <w:t>Project Objectives</w:t>
            </w:r>
            <w:r w:rsidR="00F81924">
              <w:rPr>
                <w:noProof/>
                <w:webHidden/>
              </w:rPr>
              <w:tab/>
            </w:r>
            <w:r w:rsidR="00F81924">
              <w:rPr>
                <w:noProof/>
                <w:webHidden/>
              </w:rPr>
              <w:fldChar w:fldCharType="begin"/>
            </w:r>
            <w:r w:rsidR="00F81924">
              <w:rPr>
                <w:noProof/>
                <w:webHidden/>
              </w:rPr>
              <w:instrText xml:space="preserve"> PAGEREF _Toc74239176 \h </w:instrText>
            </w:r>
            <w:r w:rsidR="00F81924">
              <w:rPr>
                <w:noProof/>
                <w:webHidden/>
              </w:rPr>
            </w:r>
            <w:r w:rsidR="00F81924">
              <w:rPr>
                <w:noProof/>
                <w:webHidden/>
              </w:rPr>
              <w:fldChar w:fldCharType="separate"/>
            </w:r>
            <w:r w:rsidR="00F81924">
              <w:rPr>
                <w:noProof/>
                <w:webHidden/>
              </w:rPr>
              <w:t>4</w:t>
            </w:r>
            <w:r w:rsidR="00F81924">
              <w:rPr>
                <w:noProof/>
                <w:webHidden/>
              </w:rPr>
              <w:fldChar w:fldCharType="end"/>
            </w:r>
          </w:hyperlink>
        </w:p>
        <w:p w14:paraId="42F2E3CB" w14:textId="16CCB6F9" w:rsidR="00F81924" w:rsidRDefault="001C226A">
          <w:pPr>
            <w:pStyle w:val="TOC2"/>
            <w:rPr>
              <w:rFonts w:asciiTheme="minorHAnsi" w:eastAsiaTheme="minorEastAsia" w:hAnsiTheme="minorHAnsi" w:cstheme="minorBidi"/>
              <w:noProof/>
            </w:rPr>
          </w:pPr>
          <w:hyperlink w:anchor="_Toc74239177" w:history="1">
            <w:r w:rsidR="00F81924" w:rsidRPr="0080206B">
              <w:rPr>
                <w:rStyle w:val="Hyperlink"/>
                <w:noProof/>
              </w:rPr>
              <w:t>5.</w:t>
            </w:r>
            <w:r w:rsidR="00F81924">
              <w:rPr>
                <w:rFonts w:asciiTheme="minorHAnsi" w:eastAsiaTheme="minorEastAsia" w:hAnsiTheme="minorHAnsi" w:cstheme="minorBidi"/>
                <w:noProof/>
              </w:rPr>
              <w:tab/>
            </w:r>
            <w:r w:rsidR="00F81924" w:rsidRPr="0080206B">
              <w:rPr>
                <w:rStyle w:val="Hyperlink"/>
                <w:noProof/>
              </w:rPr>
              <w:t>Project Objectives: Detailed tasks</w:t>
            </w:r>
            <w:r w:rsidR="00F81924">
              <w:rPr>
                <w:noProof/>
                <w:webHidden/>
              </w:rPr>
              <w:tab/>
            </w:r>
            <w:r w:rsidR="00F81924">
              <w:rPr>
                <w:noProof/>
                <w:webHidden/>
              </w:rPr>
              <w:fldChar w:fldCharType="begin"/>
            </w:r>
            <w:r w:rsidR="00F81924">
              <w:rPr>
                <w:noProof/>
                <w:webHidden/>
              </w:rPr>
              <w:instrText xml:space="preserve"> PAGEREF _Toc74239177 \h </w:instrText>
            </w:r>
            <w:r w:rsidR="00F81924">
              <w:rPr>
                <w:noProof/>
                <w:webHidden/>
              </w:rPr>
            </w:r>
            <w:r w:rsidR="00F81924">
              <w:rPr>
                <w:noProof/>
                <w:webHidden/>
              </w:rPr>
              <w:fldChar w:fldCharType="separate"/>
            </w:r>
            <w:r w:rsidR="00F81924">
              <w:rPr>
                <w:noProof/>
                <w:webHidden/>
              </w:rPr>
              <w:t>5</w:t>
            </w:r>
            <w:r w:rsidR="00F81924">
              <w:rPr>
                <w:noProof/>
                <w:webHidden/>
              </w:rPr>
              <w:fldChar w:fldCharType="end"/>
            </w:r>
          </w:hyperlink>
        </w:p>
        <w:p w14:paraId="7B19C3ED" w14:textId="581891C4" w:rsidR="00F81924" w:rsidRDefault="001C226A">
          <w:pPr>
            <w:pStyle w:val="TOC2"/>
            <w:rPr>
              <w:rFonts w:asciiTheme="minorHAnsi" w:eastAsiaTheme="minorEastAsia" w:hAnsiTheme="minorHAnsi" w:cstheme="minorBidi"/>
              <w:noProof/>
            </w:rPr>
          </w:pPr>
          <w:hyperlink w:anchor="_Toc74239178" w:history="1">
            <w:r w:rsidR="00F81924" w:rsidRPr="0080206B">
              <w:rPr>
                <w:rStyle w:val="Hyperlink"/>
                <w:noProof/>
              </w:rPr>
              <w:t>6.</w:t>
            </w:r>
            <w:r w:rsidR="00F81924">
              <w:rPr>
                <w:rFonts w:asciiTheme="minorHAnsi" w:eastAsiaTheme="minorEastAsia" w:hAnsiTheme="minorHAnsi" w:cstheme="minorBidi"/>
                <w:noProof/>
              </w:rPr>
              <w:tab/>
            </w:r>
            <w:r w:rsidR="00F81924" w:rsidRPr="0080206B">
              <w:rPr>
                <w:rStyle w:val="Hyperlink"/>
                <w:noProof/>
              </w:rPr>
              <w:t>Outputs</w:t>
            </w:r>
            <w:r w:rsidR="00F81924">
              <w:rPr>
                <w:noProof/>
                <w:webHidden/>
              </w:rPr>
              <w:tab/>
            </w:r>
            <w:r w:rsidR="00F81924">
              <w:rPr>
                <w:noProof/>
                <w:webHidden/>
              </w:rPr>
              <w:fldChar w:fldCharType="begin"/>
            </w:r>
            <w:r w:rsidR="00F81924">
              <w:rPr>
                <w:noProof/>
                <w:webHidden/>
              </w:rPr>
              <w:instrText xml:space="preserve"> PAGEREF _Toc74239178 \h </w:instrText>
            </w:r>
            <w:r w:rsidR="00F81924">
              <w:rPr>
                <w:noProof/>
                <w:webHidden/>
              </w:rPr>
            </w:r>
            <w:r w:rsidR="00F81924">
              <w:rPr>
                <w:noProof/>
                <w:webHidden/>
              </w:rPr>
              <w:fldChar w:fldCharType="separate"/>
            </w:r>
            <w:r w:rsidR="00F81924">
              <w:rPr>
                <w:noProof/>
                <w:webHidden/>
              </w:rPr>
              <w:t>7</w:t>
            </w:r>
            <w:r w:rsidR="00F81924">
              <w:rPr>
                <w:noProof/>
                <w:webHidden/>
              </w:rPr>
              <w:fldChar w:fldCharType="end"/>
            </w:r>
          </w:hyperlink>
        </w:p>
        <w:p w14:paraId="267E4B7E" w14:textId="1B1B4A1E" w:rsidR="00F81924" w:rsidRDefault="001C226A">
          <w:pPr>
            <w:pStyle w:val="TOC2"/>
            <w:rPr>
              <w:rFonts w:asciiTheme="minorHAnsi" w:eastAsiaTheme="minorEastAsia" w:hAnsiTheme="minorHAnsi" w:cstheme="minorBidi"/>
              <w:noProof/>
            </w:rPr>
          </w:pPr>
          <w:hyperlink w:anchor="_Toc74239179" w:history="1">
            <w:r w:rsidR="00F81924" w:rsidRPr="0080206B">
              <w:rPr>
                <w:rStyle w:val="Hyperlink"/>
                <w:noProof/>
              </w:rPr>
              <w:t>7.</w:t>
            </w:r>
            <w:r w:rsidR="00F81924">
              <w:rPr>
                <w:rFonts w:asciiTheme="minorHAnsi" w:eastAsiaTheme="minorEastAsia" w:hAnsiTheme="minorHAnsi" w:cstheme="minorBidi"/>
                <w:noProof/>
              </w:rPr>
              <w:tab/>
            </w:r>
            <w:r w:rsidR="00F81924" w:rsidRPr="0080206B">
              <w:rPr>
                <w:rStyle w:val="Hyperlink"/>
                <w:noProof/>
              </w:rPr>
              <w:t>Dissemination</w:t>
            </w:r>
            <w:r w:rsidR="00F81924" w:rsidRPr="0080206B">
              <w:rPr>
                <w:rStyle w:val="Hyperlink"/>
                <w:i/>
                <w:noProof/>
              </w:rPr>
              <w:t xml:space="preserve"> (delete if non-applicable)</w:t>
            </w:r>
            <w:r w:rsidR="00F81924">
              <w:rPr>
                <w:noProof/>
                <w:webHidden/>
              </w:rPr>
              <w:tab/>
            </w:r>
            <w:r w:rsidR="00F81924">
              <w:rPr>
                <w:noProof/>
                <w:webHidden/>
              </w:rPr>
              <w:fldChar w:fldCharType="begin"/>
            </w:r>
            <w:r w:rsidR="00F81924">
              <w:rPr>
                <w:noProof/>
                <w:webHidden/>
              </w:rPr>
              <w:instrText xml:space="preserve"> PAGEREF _Toc74239179 \h </w:instrText>
            </w:r>
            <w:r w:rsidR="00F81924">
              <w:rPr>
                <w:noProof/>
                <w:webHidden/>
              </w:rPr>
            </w:r>
            <w:r w:rsidR="00F81924">
              <w:rPr>
                <w:noProof/>
                <w:webHidden/>
              </w:rPr>
              <w:fldChar w:fldCharType="separate"/>
            </w:r>
            <w:r w:rsidR="00F81924">
              <w:rPr>
                <w:noProof/>
                <w:webHidden/>
              </w:rPr>
              <w:t>8</w:t>
            </w:r>
            <w:r w:rsidR="00F81924">
              <w:rPr>
                <w:noProof/>
                <w:webHidden/>
              </w:rPr>
              <w:fldChar w:fldCharType="end"/>
            </w:r>
          </w:hyperlink>
        </w:p>
        <w:p w14:paraId="5622E5EE" w14:textId="5B8046DE" w:rsidR="00F81924" w:rsidRDefault="001C226A">
          <w:pPr>
            <w:pStyle w:val="TOC2"/>
            <w:rPr>
              <w:rFonts w:asciiTheme="minorHAnsi" w:eastAsiaTheme="minorEastAsia" w:hAnsiTheme="minorHAnsi" w:cstheme="minorBidi"/>
              <w:noProof/>
            </w:rPr>
          </w:pPr>
          <w:hyperlink w:anchor="_Toc74239180" w:history="1">
            <w:r w:rsidR="00F81924" w:rsidRPr="0080206B">
              <w:rPr>
                <w:rStyle w:val="Hyperlink"/>
                <w:noProof/>
              </w:rPr>
              <w:t>8.</w:t>
            </w:r>
            <w:r w:rsidR="00F81924">
              <w:rPr>
                <w:rFonts w:asciiTheme="minorHAnsi" w:eastAsiaTheme="minorEastAsia" w:hAnsiTheme="minorHAnsi" w:cstheme="minorBidi"/>
                <w:noProof/>
              </w:rPr>
              <w:tab/>
            </w:r>
            <w:r w:rsidR="00F81924" w:rsidRPr="0080206B">
              <w:rPr>
                <w:rStyle w:val="Hyperlink"/>
                <w:noProof/>
              </w:rPr>
              <w:t>Timescale</w:t>
            </w:r>
            <w:r w:rsidR="00F81924">
              <w:rPr>
                <w:noProof/>
                <w:webHidden/>
              </w:rPr>
              <w:tab/>
            </w:r>
            <w:r w:rsidR="00F81924">
              <w:rPr>
                <w:noProof/>
                <w:webHidden/>
              </w:rPr>
              <w:fldChar w:fldCharType="begin"/>
            </w:r>
            <w:r w:rsidR="00F81924">
              <w:rPr>
                <w:noProof/>
                <w:webHidden/>
              </w:rPr>
              <w:instrText xml:space="preserve"> PAGEREF _Toc74239180 \h </w:instrText>
            </w:r>
            <w:r w:rsidR="00F81924">
              <w:rPr>
                <w:noProof/>
                <w:webHidden/>
              </w:rPr>
            </w:r>
            <w:r w:rsidR="00F81924">
              <w:rPr>
                <w:noProof/>
                <w:webHidden/>
              </w:rPr>
              <w:fldChar w:fldCharType="separate"/>
            </w:r>
            <w:r w:rsidR="00F81924">
              <w:rPr>
                <w:noProof/>
                <w:webHidden/>
              </w:rPr>
              <w:t>8</w:t>
            </w:r>
            <w:r w:rsidR="00F81924">
              <w:rPr>
                <w:noProof/>
                <w:webHidden/>
              </w:rPr>
              <w:fldChar w:fldCharType="end"/>
            </w:r>
          </w:hyperlink>
        </w:p>
        <w:p w14:paraId="13DBCE67" w14:textId="74933391" w:rsidR="00F81924" w:rsidRDefault="001C226A">
          <w:pPr>
            <w:pStyle w:val="TOC2"/>
            <w:rPr>
              <w:rFonts w:asciiTheme="minorHAnsi" w:eastAsiaTheme="minorEastAsia" w:hAnsiTheme="minorHAnsi" w:cstheme="minorBidi"/>
              <w:noProof/>
            </w:rPr>
          </w:pPr>
          <w:hyperlink w:anchor="_Toc74239181" w:history="1">
            <w:r w:rsidR="00F81924" w:rsidRPr="0080206B">
              <w:rPr>
                <w:rStyle w:val="Hyperlink"/>
                <w:noProof/>
              </w:rPr>
              <w:t>9.</w:t>
            </w:r>
            <w:r w:rsidR="00F81924">
              <w:rPr>
                <w:rFonts w:asciiTheme="minorHAnsi" w:eastAsiaTheme="minorEastAsia" w:hAnsiTheme="minorHAnsi" w:cstheme="minorBidi"/>
                <w:noProof/>
              </w:rPr>
              <w:tab/>
            </w:r>
            <w:r w:rsidR="00F81924" w:rsidRPr="0080206B">
              <w:rPr>
                <w:rStyle w:val="Hyperlink"/>
                <w:noProof/>
              </w:rPr>
              <w:t>Health and safety</w:t>
            </w:r>
            <w:r w:rsidR="00F81924">
              <w:rPr>
                <w:noProof/>
                <w:webHidden/>
              </w:rPr>
              <w:tab/>
            </w:r>
            <w:r w:rsidR="00F81924">
              <w:rPr>
                <w:noProof/>
                <w:webHidden/>
              </w:rPr>
              <w:fldChar w:fldCharType="begin"/>
            </w:r>
            <w:r w:rsidR="00F81924">
              <w:rPr>
                <w:noProof/>
                <w:webHidden/>
              </w:rPr>
              <w:instrText xml:space="preserve"> PAGEREF _Toc74239181 \h </w:instrText>
            </w:r>
            <w:r w:rsidR="00F81924">
              <w:rPr>
                <w:noProof/>
                <w:webHidden/>
              </w:rPr>
            </w:r>
            <w:r w:rsidR="00F81924">
              <w:rPr>
                <w:noProof/>
                <w:webHidden/>
              </w:rPr>
              <w:fldChar w:fldCharType="separate"/>
            </w:r>
            <w:r w:rsidR="00F81924">
              <w:rPr>
                <w:noProof/>
                <w:webHidden/>
              </w:rPr>
              <w:t>8</w:t>
            </w:r>
            <w:r w:rsidR="00F81924">
              <w:rPr>
                <w:noProof/>
                <w:webHidden/>
              </w:rPr>
              <w:fldChar w:fldCharType="end"/>
            </w:r>
          </w:hyperlink>
        </w:p>
        <w:p w14:paraId="728A1151" w14:textId="5A013229" w:rsidR="00F81924" w:rsidRDefault="001C226A">
          <w:pPr>
            <w:pStyle w:val="TOC2"/>
            <w:rPr>
              <w:rFonts w:asciiTheme="minorHAnsi" w:eastAsiaTheme="minorEastAsia" w:hAnsiTheme="minorHAnsi" w:cstheme="minorBidi"/>
              <w:noProof/>
            </w:rPr>
          </w:pPr>
          <w:hyperlink w:anchor="_Toc74239182" w:history="1">
            <w:r w:rsidR="00F81924" w:rsidRPr="0080206B">
              <w:rPr>
                <w:rStyle w:val="Hyperlink"/>
                <w:noProof/>
              </w:rPr>
              <w:t>10.</w:t>
            </w:r>
            <w:r w:rsidR="00F81924">
              <w:rPr>
                <w:rFonts w:asciiTheme="minorHAnsi" w:eastAsiaTheme="minorEastAsia" w:hAnsiTheme="minorHAnsi" w:cstheme="minorBidi"/>
                <w:noProof/>
              </w:rPr>
              <w:tab/>
            </w:r>
            <w:r w:rsidR="00F81924" w:rsidRPr="0080206B">
              <w:rPr>
                <w:rStyle w:val="Hyperlink"/>
                <w:noProof/>
              </w:rPr>
              <w:t>Product specification</w:t>
            </w:r>
            <w:r w:rsidR="00F81924">
              <w:rPr>
                <w:noProof/>
                <w:webHidden/>
              </w:rPr>
              <w:tab/>
            </w:r>
            <w:r w:rsidR="00F81924">
              <w:rPr>
                <w:noProof/>
                <w:webHidden/>
              </w:rPr>
              <w:fldChar w:fldCharType="begin"/>
            </w:r>
            <w:r w:rsidR="00F81924">
              <w:rPr>
                <w:noProof/>
                <w:webHidden/>
              </w:rPr>
              <w:instrText xml:space="preserve"> PAGEREF _Toc74239182 \h </w:instrText>
            </w:r>
            <w:r w:rsidR="00F81924">
              <w:rPr>
                <w:noProof/>
                <w:webHidden/>
              </w:rPr>
            </w:r>
            <w:r w:rsidR="00F81924">
              <w:rPr>
                <w:noProof/>
                <w:webHidden/>
              </w:rPr>
              <w:fldChar w:fldCharType="separate"/>
            </w:r>
            <w:r w:rsidR="00F81924">
              <w:rPr>
                <w:noProof/>
                <w:webHidden/>
              </w:rPr>
              <w:t>8</w:t>
            </w:r>
            <w:r w:rsidR="00F81924">
              <w:rPr>
                <w:noProof/>
                <w:webHidden/>
              </w:rPr>
              <w:fldChar w:fldCharType="end"/>
            </w:r>
          </w:hyperlink>
        </w:p>
        <w:p w14:paraId="35C750B4" w14:textId="2F2FADD4" w:rsidR="00F81924" w:rsidRDefault="001C226A">
          <w:pPr>
            <w:pStyle w:val="TOC2"/>
            <w:rPr>
              <w:rFonts w:asciiTheme="minorHAnsi" w:eastAsiaTheme="minorEastAsia" w:hAnsiTheme="minorHAnsi" w:cstheme="minorBidi"/>
              <w:noProof/>
            </w:rPr>
          </w:pPr>
          <w:hyperlink w:anchor="_Toc74239183" w:history="1">
            <w:r w:rsidR="00F81924" w:rsidRPr="0080206B">
              <w:rPr>
                <w:rStyle w:val="Hyperlink"/>
                <w:noProof/>
              </w:rPr>
              <w:t>11.</w:t>
            </w:r>
            <w:r w:rsidR="00F81924">
              <w:rPr>
                <w:rFonts w:asciiTheme="minorHAnsi" w:eastAsiaTheme="minorEastAsia" w:hAnsiTheme="minorHAnsi" w:cstheme="minorBidi"/>
                <w:noProof/>
              </w:rPr>
              <w:tab/>
            </w:r>
            <w:r w:rsidR="00F81924" w:rsidRPr="0080206B">
              <w:rPr>
                <w:rStyle w:val="Hyperlink"/>
                <w:noProof/>
              </w:rPr>
              <w:t>Project management</w:t>
            </w:r>
            <w:r w:rsidR="00F81924">
              <w:rPr>
                <w:noProof/>
                <w:webHidden/>
              </w:rPr>
              <w:tab/>
            </w:r>
            <w:r w:rsidR="00F81924">
              <w:rPr>
                <w:noProof/>
                <w:webHidden/>
              </w:rPr>
              <w:fldChar w:fldCharType="begin"/>
            </w:r>
            <w:r w:rsidR="00F81924">
              <w:rPr>
                <w:noProof/>
                <w:webHidden/>
              </w:rPr>
              <w:instrText xml:space="preserve"> PAGEREF _Toc74239183 \h </w:instrText>
            </w:r>
            <w:r w:rsidR="00F81924">
              <w:rPr>
                <w:noProof/>
                <w:webHidden/>
              </w:rPr>
            </w:r>
            <w:r w:rsidR="00F81924">
              <w:rPr>
                <w:noProof/>
                <w:webHidden/>
              </w:rPr>
              <w:fldChar w:fldCharType="separate"/>
            </w:r>
            <w:r w:rsidR="00F81924">
              <w:rPr>
                <w:noProof/>
                <w:webHidden/>
              </w:rPr>
              <w:t>9</w:t>
            </w:r>
            <w:r w:rsidR="00F81924">
              <w:rPr>
                <w:noProof/>
                <w:webHidden/>
              </w:rPr>
              <w:fldChar w:fldCharType="end"/>
            </w:r>
          </w:hyperlink>
        </w:p>
        <w:p w14:paraId="3A6FE208" w14:textId="0706E0D7" w:rsidR="00F81924" w:rsidRDefault="001C226A">
          <w:pPr>
            <w:pStyle w:val="TOC2"/>
            <w:rPr>
              <w:rFonts w:asciiTheme="minorHAnsi" w:eastAsiaTheme="minorEastAsia" w:hAnsiTheme="minorHAnsi" w:cstheme="minorBidi"/>
              <w:noProof/>
            </w:rPr>
          </w:pPr>
          <w:hyperlink w:anchor="_Toc74239184" w:history="1">
            <w:r w:rsidR="00F81924" w:rsidRPr="0080206B">
              <w:rPr>
                <w:rStyle w:val="Hyperlink"/>
                <w:noProof/>
              </w:rPr>
              <w:t>12.</w:t>
            </w:r>
            <w:r w:rsidR="00F81924">
              <w:rPr>
                <w:rFonts w:asciiTheme="minorHAnsi" w:eastAsiaTheme="minorEastAsia" w:hAnsiTheme="minorHAnsi" w:cstheme="minorBidi"/>
                <w:noProof/>
              </w:rPr>
              <w:tab/>
            </w:r>
            <w:r w:rsidR="00F81924" w:rsidRPr="0080206B">
              <w:rPr>
                <w:rStyle w:val="Hyperlink"/>
                <w:noProof/>
              </w:rPr>
              <w:t>Instructions for tender submission</w:t>
            </w:r>
            <w:r w:rsidR="00F81924">
              <w:rPr>
                <w:noProof/>
                <w:webHidden/>
              </w:rPr>
              <w:tab/>
            </w:r>
            <w:r w:rsidR="00F81924">
              <w:rPr>
                <w:noProof/>
                <w:webHidden/>
              </w:rPr>
              <w:fldChar w:fldCharType="begin"/>
            </w:r>
            <w:r w:rsidR="00F81924">
              <w:rPr>
                <w:noProof/>
                <w:webHidden/>
              </w:rPr>
              <w:instrText xml:space="preserve"> PAGEREF _Toc74239184 \h </w:instrText>
            </w:r>
            <w:r w:rsidR="00F81924">
              <w:rPr>
                <w:noProof/>
                <w:webHidden/>
              </w:rPr>
            </w:r>
            <w:r w:rsidR="00F81924">
              <w:rPr>
                <w:noProof/>
                <w:webHidden/>
              </w:rPr>
              <w:fldChar w:fldCharType="separate"/>
            </w:r>
            <w:r w:rsidR="00F81924">
              <w:rPr>
                <w:noProof/>
                <w:webHidden/>
              </w:rPr>
              <w:t>9</w:t>
            </w:r>
            <w:r w:rsidR="00F81924">
              <w:rPr>
                <w:noProof/>
                <w:webHidden/>
              </w:rPr>
              <w:fldChar w:fldCharType="end"/>
            </w:r>
          </w:hyperlink>
        </w:p>
        <w:p w14:paraId="713F222C" w14:textId="43745450" w:rsidR="00F81924" w:rsidRDefault="001C226A">
          <w:pPr>
            <w:pStyle w:val="TOC2"/>
            <w:rPr>
              <w:rFonts w:asciiTheme="minorHAnsi" w:eastAsiaTheme="minorEastAsia" w:hAnsiTheme="minorHAnsi" w:cstheme="minorBidi"/>
              <w:noProof/>
            </w:rPr>
          </w:pPr>
          <w:hyperlink w:anchor="_Toc74239186" w:history="1">
            <w:r w:rsidR="00F81924" w:rsidRPr="0080206B">
              <w:rPr>
                <w:rStyle w:val="Hyperlink"/>
                <w:noProof/>
              </w:rPr>
              <w:t>13.</w:t>
            </w:r>
            <w:r w:rsidR="00F81924">
              <w:rPr>
                <w:rFonts w:asciiTheme="minorHAnsi" w:eastAsiaTheme="minorEastAsia" w:hAnsiTheme="minorHAnsi" w:cstheme="minorBidi"/>
                <w:noProof/>
              </w:rPr>
              <w:tab/>
            </w:r>
            <w:r w:rsidR="00F81924" w:rsidRPr="0080206B">
              <w:rPr>
                <w:rStyle w:val="Hyperlink"/>
                <w:noProof/>
              </w:rPr>
              <w:t>Evaluation Criteria</w:t>
            </w:r>
            <w:r w:rsidR="00F81924">
              <w:rPr>
                <w:noProof/>
                <w:webHidden/>
              </w:rPr>
              <w:tab/>
            </w:r>
            <w:r w:rsidR="00F81924">
              <w:rPr>
                <w:noProof/>
                <w:webHidden/>
              </w:rPr>
              <w:fldChar w:fldCharType="begin"/>
            </w:r>
            <w:r w:rsidR="00F81924">
              <w:rPr>
                <w:noProof/>
                <w:webHidden/>
              </w:rPr>
              <w:instrText xml:space="preserve"> PAGEREF _Toc74239186 \h </w:instrText>
            </w:r>
            <w:r w:rsidR="00F81924">
              <w:rPr>
                <w:noProof/>
                <w:webHidden/>
              </w:rPr>
            </w:r>
            <w:r w:rsidR="00F81924">
              <w:rPr>
                <w:noProof/>
                <w:webHidden/>
              </w:rPr>
              <w:fldChar w:fldCharType="separate"/>
            </w:r>
            <w:r w:rsidR="00F81924">
              <w:rPr>
                <w:noProof/>
                <w:webHidden/>
              </w:rPr>
              <w:t>10</w:t>
            </w:r>
            <w:r w:rsidR="00F81924">
              <w:rPr>
                <w:noProof/>
                <w:webHidden/>
              </w:rPr>
              <w:fldChar w:fldCharType="end"/>
            </w:r>
          </w:hyperlink>
        </w:p>
        <w:p w14:paraId="1E0EE6F3" w14:textId="39248A3C" w:rsidR="00F81924" w:rsidRDefault="001C226A">
          <w:pPr>
            <w:pStyle w:val="TOC2"/>
            <w:rPr>
              <w:rFonts w:asciiTheme="minorHAnsi" w:eastAsiaTheme="minorEastAsia" w:hAnsiTheme="minorHAnsi" w:cstheme="minorBidi"/>
              <w:noProof/>
            </w:rPr>
          </w:pPr>
          <w:hyperlink w:anchor="_Toc74239187" w:history="1">
            <w:r w:rsidR="00F81924" w:rsidRPr="0080206B">
              <w:rPr>
                <w:rStyle w:val="Hyperlink"/>
                <w:noProof/>
              </w:rPr>
              <w:t>14.</w:t>
            </w:r>
            <w:r w:rsidR="00F81924">
              <w:rPr>
                <w:rFonts w:asciiTheme="minorHAnsi" w:eastAsiaTheme="minorEastAsia" w:hAnsiTheme="minorHAnsi" w:cstheme="minorBidi"/>
                <w:noProof/>
              </w:rPr>
              <w:tab/>
            </w:r>
            <w:r w:rsidR="00F81924" w:rsidRPr="0080206B">
              <w:rPr>
                <w:rStyle w:val="Hyperlink"/>
                <w:noProof/>
              </w:rPr>
              <w:t>Payment</w:t>
            </w:r>
            <w:r w:rsidR="00F81924">
              <w:rPr>
                <w:noProof/>
                <w:webHidden/>
              </w:rPr>
              <w:tab/>
            </w:r>
            <w:r w:rsidR="00F81924">
              <w:rPr>
                <w:noProof/>
                <w:webHidden/>
              </w:rPr>
              <w:fldChar w:fldCharType="begin"/>
            </w:r>
            <w:r w:rsidR="00F81924">
              <w:rPr>
                <w:noProof/>
                <w:webHidden/>
              </w:rPr>
              <w:instrText xml:space="preserve"> PAGEREF _Toc74239187 \h </w:instrText>
            </w:r>
            <w:r w:rsidR="00F81924">
              <w:rPr>
                <w:noProof/>
                <w:webHidden/>
              </w:rPr>
            </w:r>
            <w:r w:rsidR="00F81924">
              <w:rPr>
                <w:noProof/>
                <w:webHidden/>
              </w:rPr>
              <w:fldChar w:fldCharType="separate"/>
            </w:r>
            <w:r w:rsidR="00F81924">
              <w:rPr>
                <w:noProof/>
                <w:webHidden/>
              </w:rPr>
              <w:t>11</w:t>
            </w:r>
            <w:r w:rsidR="00F81924">
              <w:rPr>
                <w:noProof/>
                <w:webHidden/>
              </w:rPr>
              <w:fldChar w:fldCharType="end"/>
            </w:r>
          </w:hyperlink>
        </w:p>
        <w:p w14:paraId="3CBEC095" w14:textId="28E9DE2D" w:rsidR="00F81924" w:rsidRDefault="001C226A">
          <w:pPr>
            <w:pStyle w:val="TOC2"/>
            <w:rPr>
              <w:rFonts w:asciiTheme="minorHAnsi" w:eastAsiaTheme="minorEastAsia" w:hAnsiTheme="minorHAnsi" w:cstheme="minorBidi"/>
              <w:noProof/>
            </w:rPr>
          </w:pPr>
          <w:hyperlink w:anchor="_Toc74239188" w:history="1">
            <w:r w:rsidR="00F81924" w:rsidRPr="0080206B">
              <w:rPr>
                <w:rStyle w:val="Hyperlink"/>
                <w:noProof/>
              </w:rPr>
              <w:t>15.</w:t>
            </w:r>
            <w:r w:rsidR="00F81924">
              <w:rPr>
                <w:rFonts w:asciiTheme="minorHAnsi" w:eastAsiaTheme="minorEastAsia" w:hAnsiTheme="minorHAnsi" w:cstheme="minorBidi"/>
                <w:noProof/>
              </w:rPr>
              <w:tab/>
            </w:r>
            <w:r w:rsidR="00F81924" w:rsidRPr="0080206B">
              <w:rPr>
                <w:rStyle w:val="Hyperlink"/>
                <w:noProof/>
              </w:rPr>
              <w:t>Additional Contractor requirements</w:t>
            </w:r>
            <w:r w:rsidR="00F81924">
              <w:rPr>
                <w:noProof/>
                <w:webHidden/>
              </w:rPr>
              <w:tab/>
            </w:r>
            <w:r w:rsidR="00F81924">
              <w:rPr>
                <w:noProof/>
                <w:webHidden/>
              </w:rPr>
              <w:fldChar w:fldCharType="begin"/>
            </w:r>
            <w:r w:rsidR="00F81924">
              <w:rPr>
                <w:noProof/>
                <w:webHidden/>
              </w:rPr>
              <w:instrText xml:space="preserve"> PAGEREF _Toc74239188 \h </w:instrText>
            </w:r>
            <w:r w:rsidR="00F81924">
              <w:rPr>
                <w:noProof/>
                <w:webHidden/>
              </w:rPr>
            </w:r>
            <w:r w:rsidR="00F81924">
              <w:rPr>
                <w:noProof/>
                <w:webHidden/>
              </w:rPr>
              <w:fldChar w:fldCharType="separate"/>
            </w:r>
            <w:r w:rsidR="00F81924">
              <w:rPr>
                <w:noProof/>
                <w:webHidden/>
              </w:rPr>
              <w:t>11</w:t>
            </w:r>
            <w:r w:rsidR="00F81924">
              <w:rPr>
                <w:noProof/>
                <w:webHidden/>
              </w:rPr>
              <w:fldChar w:fldCharType="end"/>
            </w:r>
          </w:hyperlink>
        </w:p>
        <w:p w14:paraId="7CEEF8D4" w14:textId="1B745FA7" w:rsidR="00F81924" w:rsidRDefault="001C226A">
          <w:pPr>
            <w:pStyle w:val="TOC2"/>
            <w:rPr>
              <w:rFonts w:asciiTheme="minorHAnsi" w:eastAsiaTheme="minorEastAsia" w:hAnsiTheme="minorHAnsi" w:cstheme="minorBidi"/>
              <w:noProof/>
            </w:rPr>
          </w:pPr>
          <w:hyperlink w:anchor="_Toc74239189" w:history="1">
            <w:r w:rsidR="00F81924" w:rsidRPr="0080206B">
              <w:rPr>
                <w:rStyle w:val="Hyperlink"/>
                <w:noProof/>
              </w:rPr>
              <w:t>16.</w:t>
            </w:r>
            <w:r w:rsidR="00F81924">
              <w:rPr>
                <w:rFonts w:asciiTheme="minorHAnsi" w:eastAsiaTheme="minorEastAsia" w:hAnsiTheme="minorHAnsi" w:cstheme="minorBidi"/>
                <w:noProof/>
              </w:rPr>
              <w:tab/>
            </w:r>
            <w:r w:rsidR="00F81924" w:rsidRPr="0080206B">
              <w:rPr>
                <w:rStyle w:val="Hyperlink"/>
                <w:noProof/>
              </w:rPr>
              <w:t>References</w:t>
            </w:r>
            <w:r w:rsidR="00F81924">
              <w:rPr>
                <w:noProof/>
                <w:webHidden/>
              </w:rPr>
              <w:tab/>
            </w:r>
            <w:r w:rsidR="00F81924">
              <w:rPr>
                <w:noProof/>
                <w:webHidden/>
              </w:rPr>
              <w:fldChar w:fldCharType="begin"/>
            </w:r>
            <w:r w:rsidR="00F81924">
              <w:rPr>
                <w:noProof/>
                <w:webHidden/>
              </w:rPr>
              <w:instrText xml:space="preserve"> PAGEREF _Toc74239189 \h </w:instrText>
            </w:r>
            <w:r w:rsidR="00F81924">
              <w:rPr>
                <w:noProof/>
                <w:webHidden/>
              </w:rPr>
            </w:r>
            <w:r w:rsidR="00F81924">
              <w:rPr>
                <w:noProof/>
                <w:webHidden/>
              </w:rPr>
              <w:fldChar w:fldCharType="separate"/>
            </w:r>
            <w:r w:rsidR="00F81924">
              <w:rPr>
                <w:noProof/>
                <w:webHidden/>
              </w:rPr>
              <w:t>12</w:t>
            </w:r>
            <w:r w:rsidR="00F81924">
              <w:rPr>
                <w:noProof/>
                <w:webHidden/>
              </w:rPr>
              <w:fldChar w:fldCharType="end"/>
            </w:r>
          </w:hyperlink>
        </w:p>
        <w:p w14:paraId="4E33B5D8" w14:textId="76CCE203"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74239173"/>
      <w:r w:rsidRPr="009C7BDC">
        <w:lastRenderedPageBreak/>
        <w:t>Joint Nature Conservation Committee</w:t>
      </w:r>
      <w:bookmarkEnd w:id="9"/>
    </w:p>
    <w:bookmarkEnd w:id="4"/>
    <w:bookmarkEnd w:id="5"/>
    <w:bookmarkEnd w:id="6"/>
    <w:bookmarkEnd w:id="7"/>
    <w:bookmarkEnd w:id="8"/>
    <w:p w14:paraId="14B15594" w14:textId="292603EB" w:rsidR="004A500C" w:rsidRPr="00A40C73" w:rsidRDefault="004A500C" w:rsidP="004A500C">
      <w:r w:rsidRPr="00A40C73">
        <w:t xml:space="preserve">The Joint Nature Conservation Committee (JNCC) is the statutory adviser to the UK Government and devolved administrations on UK and international nature conservation. Its work contributes to maintaining and enriching biological diversity, conserving geological </w:t>
      </w:r>
      <w:r w:rsidR="001251C8" w:rsidRPr="00A40C73">
        <w:t>features,</w:t>
      </w:r>
      <w:r w:rsidRPr="00A40C73">
        <w:t xml:space="preserve"> and sustaining natural systems.</w:t>
      </w:r>
    </w:p>
    <w:p w14:paraId="722CCFBA" w14:textId="1B8662E5" w:rsidR="004A500C" w:rsidRDefault="004A500C" w:rsidP="004A500C">
      <w:r>
        <w:t xml:space="preserve">Our role is to provide evidence, </w:t>
      </w:r>
      <w:r w:rsidR="001251C8">
        <w:t>information,</w:t>
      </w:r>
      <w:r>
        <w:t xml:space="preserve">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0" w:history="1">
        <w:r w:rsidR="00166677" w:rsidRPr="002E67DF">
          <w:rPr>
            <w:rStyle w:val="Hyperlink"/>
          </w:rPr>
          <w:t>https://jncc.gov.uk/about-jncc/</w:t>
        </w:r>
      </w:hyperlink>
      <w:r w:rsidR="00166677">
        <w:tab/>
      </w:r>
    </w:p>
    <w:p w14:paraId="1A132AD8" w14:textId="478E1206"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74239174"/>
      <w:r w:rsidR="004A500C">
        <w:t>Project Aims</w:t>
      </w:r>
      <w:bookmarkEnd w:id="10"/>
      <w:bookmarkEnd w:id="11"/>
      <w:bookmarkEnd w:id="12"/>
    </w:p>
    <w:p w14:paraId="5A96A143" w14:textId="39988163" w:rsidR="006D0C99" w:rsidRDefault="006D0C99" w:rsidP="0021750D">
      <w:r>
        <w:t>Defra</w:t>
      </w:r>
      <w:r w:rsidR="00A2365D">
        <w:rPr>
          <w:rStyle w:val="FootnoteReference"/>
        </w:rPr>
        <w:footnoteReference w:id="1"/>
      </w:r>
      <w:r>
        <w:t xml:space="preserve"> aims to identify an agreed uniform approach to applying natural capital rationale to managing the marine environment and</w:t>
      </w:r>
      <w:r w:rsidR="00E1554D">
        <w:t xml:space="preserve"> so</w:t>
      </w:r>
      <w:r>
        <w:t xml:space="preserve">, working with its arms-length bodies, is commissioning an independent critical analysis of approaches, methods and tools to support development and application of a natural capital approach for the marine environment.  The ultimate purpose of </w:t>
      </w:r>
      <w:r w:rsidRPr="00FD7649">
        <w:t>th</w:t>
      </w:r>
      <w:r>
        <w:t>e</w:t>
      </w:r>
      <w:r w:rsidRPr="00C268EC">
        <w:t xml:space="preserve"> </w:t>
      </w:r>
      <w:r>
        <w:t xml:space="preserve">project will be to evaluate existing developments in the field in a coordinated and meaningful way, to inform the development of </w:t>
      </w:r>
      <w:r w:rsidR="008C7444">
        <w:t xml:space="preserve">a </w:t>
      </w:r>
      <w:r>
        <w:t xml:space="preserve">national framework, methods and guidance for marine natural capital assessment to support the objectives of the 25 Year Environment Plan. </w:t>
      </w:r>
    </w:p>
    <w:p w14:paraId="30564347" w14:textId="413C46D3" w:rsidR="0021750D" w:rsidRDefault="006D0C99" w:rsidP="0021750D">
      <w:r>
        <w:t>T</w:t>
      </w:r>
      <w:r w:rsidR="0027338E">
        <w:t xml:space="preserve">he </w:t>
      </w:r>
      <w:r>
        <w:t xml:space="preserve">aim of the </w:t>
      </w:r>
      <w:r w:rsidR="0027338E">
        <w:t xml:space="preserve">project </w:t>
      </w:r>
      <w:r>
        <w:t>is</w:t>
      </w:r>
      <w:r w:rsidR="0027338E">
        <w:t xml:space="preserve"> to </w:t>
      </w:r>
      <w:r w:rsidR="00171FB5">
        <w:t xml:space="preserve">perform an </w:t>
      </w:r>
      <w:r w:rsidR="0021750D">
        <w:t>evaluat</w:t>
      </w:r>
      <w:r w:rsidR="00171FB5">
        <w:t>ion of</w:t>
      </w:r>
      <w:r w:rsidR="0021750D">
        <w:t xml:space="preserve"> </w:t>
      </w:r>
      <w:r w:rsidR="0021750D" w:rsidRPr="009773DB">
        <w:t xml:space="preserve">existing </w:t>
      </w:r>
      <w:r>
        <w:t xml:space="preserve">marine natural capital tools, </w:t>
      </w:r>
      <w:r w:rsidR="001251C8">
        <w:t>methods,</w:t>
      </w:r>
      <w:r>
        <w:t xml:space="preserve"> and projects and to develop </w:t>
      </w:r>
      <w:r w:rsidR="00171FB5">
        <w:t>recommend</w:t>
      </w:r>
      <w:r>
        <w:t>ations for</w:t>
      </w:r>
      <w:r w:rsidR="00171FB5">
        <w:t xml:space="preserve"> a common approach that could be applied in</w:t>
      </w:r>
      <w:r w:rsidR="003A4C1D">
        <w:t xml:space="preserve"> </w:t>
      </w:r>
      <w:r w:rsidR="003A4C1D" w:rsidRPr="009773DB">
        <w:t>the context of</w:t>
      </w:r>
      <w:r w:rsidR="00171FB5" w:rsidRPr="009773DB">
        <w:t xml:space="preserve"> </w:t>
      </w:r>
      <w:r w:rsidR="003A4C1D" w:rsidRPr="00CB60FA">
        <w:t xml:space="preserve">marine policy and </w:t>
      </w:r>
      <w:r w:rsidR="00B76B17" w:rsidRPr="00CB60FA">
        <w:t>management</w:t>
      </w:r>
      <w:r w:rsidR="00171FB5">
        <w:t>.</w:t>
      </w:r>
      <w:r w:rsidR="00E1554D">
        <w:t xml:space="preserve"> This process will include </w:t>
      </w:r>
      <w:r w:rsidR="00CB60FA">
        <w:t xml:space="preserve">the identification of important gaps in evidence or </w:t>
      </w:r>
      <w:r w:rsidR="00E1554D">
        <w:t xml:space="preserve">weaknesses in </w:t>
      </w:r>
      <w:r w:rsidR="00CB60FA">
        <w:t xml:space="preserve">methods and how </w:t>
      </w:r>
      <w:r w:rsidR="00E1554D">
        <w:t>these might be addressed</w:t>
      </w:r>
      <w:r w:rsidR="00CB60FA">
        <w:t>.</w:t>
      </w:r>
      <w:r w:rsidR="00E1554D" w:rsidRPr="00E1554D">
        <w:t xml:space="preserve"> </w:t>
      </w:r>
      <w:r w:rsidR="00E1554D">
        <w:t xml:space="preserve">Recommendations on the best current approaches will be given and priority areas for further development </w:t>
      </w:r>
      <w:r w:rsidR="00675FD9">
        <w:t>identified</w:t>
      </w:r>
      <w:r w:rsidR="00E1554D">
        <w:t>.</w:t>
      </w:r>
    </w:p>
    <w:p w14:paraId="61DF9299" w14:textId="4D7B5D0E" w:rsidR="00666E5E" w:rsidRPr="0021750D" w:rsidRDefault="007107B1" w:rsidP="0021750D">
      <w:r>
        <w:t xml:space="preserve">The project will mainly </w:t>
      </w:r>
      <w:r w:rsidR="00CB60FA">
        <w:t>consider</w:t>
      </w:r>
      <w:r>
        <w:t xml:space="preserve"> approaches that have been </w:t>
      </w:r>
      <w:r w:rsidR="000A78D7">
        <w:t>developed</w:t>
      </w:r>
      <w:r w:rsidR="006D0C99">
        <w:t xml:space="preserve"> </w:t>
      </w:r>
      <w:r w:rsidR="00E1554D">
        <w:t xml:space="preserve">directly </w:t>
      </w:r>
      <w:r w:rsidR="006D0C99">
        <w:t>in the</w:t>
      </w:r>
      <w:r w:rsidR="00E1554D">
        <w:t xml:space="preserve"> context of informing </w:t>
      </w:r>
      <w:r w:rsidR="00CB60FA">
        <w:t>marine resource</w:t>
      </w:r>
      <w:r>
        <w:t xml:space="preserve"> </w:t>
      </w:r>
      <w:r w:rsidR="000A78D7">
        <w:t xml:space="preserve">management </w:t>
      </w:r>
      <w:r w:rsidR="007C5824">
        <w:t>and/or marine policy</w:t>
      </w:r>
      <w:r w:rsidR="003A4806">
        <w:t xml:space="preserve"> in the UK</w:t>
      </w:r>
      <w:r w:rsidR="00E1554D">
        <w:t>, although the most relevant international examples of best practice should also be considered</w:t>
      </w:r>
      <w:r w:rsidR="007C5824">
        <w:t>.</w:t>
      </w:r>
      <w:r>
        <w:t xml:space="preserve"> </w:t>
      </w:r>
      <w:r w:rsidR="00FB4636">
        <w:t xml:space="preserve">There will be a </w:t>
      </w:r>
      <w:r w:rsidR="00E1554D">
        <w:t xml:space="preserve">greater </w:t>
      </w:r>
      <w:r w:rsidR="00FB4636">
        <w:t xml:space="preserve">focus on </w:t>
      </w:r>
      <w:r w:rsidR="00CB60FA">
        <w:t>the assessment of e</w:t>
      </w:r>
      <w:r w:rsidR="00FB4636">
        <w:t xml:space="preserve">cosystem </w:t>
      </w:r>
      <w:r w:rsidR="00CB60FA">
        <w:t>s</w:t>
      </w:r>
      <w:r w:rsidR="00FB4636">
        <w:t>ervices</w:t>
      </w:r>
      <w:r w:rsidR="00CB60FA">
        <w:t xml:space="preserve"> and tools such as a</w:t>
      </w:r>
      <w:r w:rsidR="00FB4636">
        <w:t xml:space="preserve">sset and </w:t>
      </w:r>
      <w:r w:rsidR="00E1554D">
        <w:t>r</w:t>
      </w:r>
      <w:r w:rsidR="00FB4636">
        <w:t xml:space="preserve">isk </w:t>
      </w:r>
      <w:r w:rsidR="00E1554D">
        <w:t>r</w:t>
      </w:r>
      <w:r w:rsidR="00FB4636">
        <w:t>egisters</w:t>
      </w:r>
      <w:r w:rsidR="00E1554D">
        <w:t xml:space="preserve"> than</w:t>
      </w:r>
      <w:r w:rsidR="00675FD9">
        <w:t xml:space="preserve"> on</w:t>
      </w:r>
      <w:r w:rsidR="00E1554D">
        <w:t xml:space="preserve"> </w:t>
      </w:r>
      <w:r w:rsidR="00CE7E6C">
        <w:t xml:space="preserve">methods for </w:t>
      </w:r>
      <w:r w:rsidR="00E1554D">
        <w:t>economic valuation</w:t>
      </w:r>
      <w:r w:rsidR="00FB4636">
        <w:t xml:space="preserve">. </w:t>
      </w:r>
    </w:p>
    <w:p w14:paraId="6C5F5A76" w14:textId="1374C865" w:rsidR="004A500C" w:rsidRDefault="004A500C" w:rsidP="004A500C">
      <w:pPr>
        <w:pStyle w:val="Heading2"/>
      </w:pPr>
      <w:bookmarkStart w:id="13" w:name="_Toc368410318"/>
      <w:bookmarkStart w:id="14" w:name="_Toc74239175"/>
      <w:r>
        <w:lastRenderedPageBreak/>
        <w:t>Project</w:t>
      </w:r>
      <w:bookmarkEnd w:id="13"/>
      <w:r>
        <w:t xml:space="preserve"> Background</w:t>
      </w:r>
      <w:bookmarkStart w:id="15" w:name="_Toc368410319"/>
      <w:bookmarkEnd w:id="14"/>
    </w:p>
    <w:p w14:paraId="02389373" w14:textId="58C85EE4" w:rsidR="009F28F8" w:rsidRPr="009F28F8" w:rsidRDefault="009F28F8" w:rsidP="00365940">
      <w:pPr>
        <w:jc w:val="both"/>
      </w:pPr>
      <w:r>
        <w:t>The policy and regulations governing marine environmental assessment, monitoring and management are founded in the application of the Ecosystem Approach</w:t>
      </w:r>
      <w:r w:rsidR="00D6328F">
        <w:rPr>
          <w:vertAlign w:val="superscript"/>
        </w:rPr>
        <w:t>1</w:t>
      </w:r>
      <w:r>
        <w:t>, e.g. UK Marine Policy Statement, UK Marine Strategy</w:t>
      </w:r>
      <w:r w:rsidR="00B9775A">
        <w:t xml:space="preserve"> (2019)</w:t>
      </w:r>
      <w:r>
        <w:t>, OSPAR</w:t>
      </w:r>
      <w:r w:rsidR="00C21B56">
        <w:t>, marine plans</w:t>
      </w:r>
      <w:r>
        <w:t>.  An Ecosystem Approach</w:t>
      </w:r>
      <w:r>
        <w:rPr>
          <w:rStyle w:val="FootnoteReference"/>
        </w:rPr>
        <w:footnoteReference w:id="2"/>
      </w:r>
      <w:r>
        <w:t xml:space="preserve"> requires equitable consideration of environmental, social and economic issues.  The 25 Year Environment Plan (25YEP)</w:t>
      </w:r>
      <w:r w:rsidR="009D31AE">
        <w:t xml:space="preserve"> (2021)</w:t>
      </w:r>
      <w:r>
        <w:t xml:space="preserve"> recognises that the full value of the benefits offered by the environment and cultural heritage needs to be assessed in order to make appropriate choices on sustainable use of natural resources. </w:t>
      </w:r>
      <w:r w:rsidRPr="00C62943">
        <w:t>The Dasgupta Review (2021) stresses the importance of the assessment of Natural Capital in the management of biodiversity and the sustainable use of natural resources.</w:t>
      </w:r>
      <w:r>
        <w:rPr>
          <w:rStyle w:val="normaltextrun"/>
          <w:rFonts w:ascii="Calibri" w:hAnsi="Calibri" w:cs="Calibri"/>
          <w:shd w:val="clear" w:color="auto" w:fill="FFFFFF"/>
        </w:rPr>
        <w:t xml:space="preserve"> </w:t>
      </w:r>
      <w:r>
        <w:t xml:space="preserve">Taking a natural capital approach (as part of the </w:t>
      </w:r>
      <w:r w:rsidR="006F5129">
        <w:t>Ecosystem Approach</w:t>
      </w:r>
      <w:r>
        <w:t xml:space="preserve">) allows the environment its due regard as a natural asset and contributor to the overall economy and societal wellbeing. Whilst application of the natural capital approach on land is developing at pace, challenges remain to applying it to the marine environment. </w:t>
      </w:r>
      <w:r w:rsidR="00B84E4F">
        <w:t xml:space="preserve">A number of organisations have picked up the challenge and developed, independently, solutions in the form of case studies, pilots, interpretation of existing evidence, conceptual frameworks, </w:t>
      </w:r>
      <w:r w:rsidR="00675FD9">
        <w:t xml:space="preserve">methods and </w:t>
      </w:r>
      <w:r w:rsidR="00B84E4F">
        <w:t>tools.</w:t>
      </w:r>
      <w:r>
        <w:t xml:space="preserve">  At this stage it is considered beneficial to</w:t>
      </w:r>
      <w:r w:rsidR="00C62943">
        <w:t xml:space="preserve"> evaluate the </w:t>
      </w:r>
      <w:r w:rsidR="00B84E4F">
        <w:t xml:space="preserve">piecemeal </w:t>
      </w:r>
      <w:r w:rsidR="00C62943">
        <w:t xml:space="preserve">marine natural capital </w:t>
      </w:r>
      <w:r w:rsidR="00D6328F">
        <w:t xml:space="preserve">assessment </w:t>
      </w:r>
      <w:r w:rsidR="00675FD9">
        <w:t>approaches</w:t>
      </w:r>
      <w:r w:rsidR="00C62943">
        <w:t xml:space="preserve"> that have been developed to date</w:t>
      </w:r>
      <w:r w:rsidR="00D6328F">
        <w:t>, to</w:t>
      </w:r>
      <w:r w:rsidR="00B54AB5">
        <w:t xml:space="preserve"> identify the most promising and </w:t>
      </w:r>
      <w:r w:rsidR="00675FD9">
        <w:t xml:space="preserve">make </w:t>
      </w:r>
      <w:r w:rsidR="00D6328F">
        <w:t>recommend</w:t>
      </w:r>
      <w:r w:rsidR="00675FD9">
        <w:t>ations for</w:t>
      </w:r>
      <w:r w:rsidR="00B54AB5">
        <w:t xml:space="preserve"> a</w:t>
      </w:r>
      <w:r w:rsidR="00D6328F">
        <w:t xml:space="preserve"> common approach</w:t>
      </w:r>
      <w:r w:rsidR="000841C2">
        <w:t>, which could be used</w:t>
      </w:r>
      <w:r w:rsidR="00D6328F">
        <w:t xml:space="preserve"> </w:t>
      </w:r>
      <w:r w:rsidR="000841C2">
        <w:t>if appropriate</w:t>
      </w:r>
      <w:r w:rsidR="00B54AB5">
        <w:t xml:space="preserve">; </w:t>
      </w:r>
      <w:r w:rsidR="00675FD9">
        <w:t>and further</w:t>
      </w:r>
      <w:r w:rsidR="00D6328F">
        <w:t xml:space="preserve"> to inform the development of future work.  </w:t>
      </w:r>
      <w:r>
        <w:t xml:space="preserve"> </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7423917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23231C72" w14:textId="6D4F2216" w:rsidR="004A500C" w:rsidRDefault="004A500C" w:rsidP="0094102E">
      <w:r>
        <w:t xml:space="preserve">To meet the overall aim of this project (Section </w:t>
      </w:r>
      <w:r w:rsidR="00775022">
        <w:fldChar w:fldCharType="begin"/>
      </w:r>
      <w:r>
        <w:instrText xml:space="preserve"> REF _Ref369851877 \r \h </w:instrText>
      </w:r>
      <w:r w:rsidR="0094102E">
        <w:instrText xml:space="preserve"> \* MERGEFORMAT </w:instrText>
      </w:r>
      <w:r w:rsidR="00775022">
        <w:fldChar w:fldCharType="separate"/>
      </w:r>
      <w:r w:rsidR="00F67817">
        <w:t>2</w:t>
      </w:r>
      <w:r w:rsidR="00775022">
        <w:fldChar w:fldCharType="end"/>
      </w:r>
      <w:r>
        <w:t>), the objectives are to</w:t>
      </w:r>
      <w:r w:rsidRPr="00CF11BB">
        <w:t xml:space="preserve">: </w:t>
      </w:r>
    </w:p>
    <w:p w14:paraId="143904E2" w14:textId="289E3A24" w:rsidR="007C5824" w:rsidRDefault="00D75407" w:rsidP="00175F97">
      <w:pPr>
        <w:pStyle w:val="ListParagraph"/>
        <w:numPr>
          <w:ilvl w:val="0"/>
          <w:numId w:val="9"/>
        </w:numPr>
        <w:ind w:left="284" w:hanging="284"/>
      </w:pPr>
      <w:r>
        <w:t>Collate information about existing marine natural capital tools, methods and projects (</w:t>
      </w:r>
      <w:r w:rsidR="00A059FE">
        <w:t xml:space="preserve">hereafter </w:t>
      </w:r>
      <w:r w:rsidR="009C1152">
        <w:t xml:space="preserve">referred to as </w:t>
      </w:r>
      <w:r>
        <w:t xml:space="preserve">the </w:t>
      </w:r>
      <w:r w:rsidRPr="009C1152">
        <w:t>products),</w:t>
      </w:r>
      <w:r>
        <w:t xml:space="preserve"> and p</w:t>
      </w:r>
      <w:r w:rsidR="00B76B17">
        <w:t>erform a</w:t>
      </w:r>
      <w:r w:rsidR="003476D1">
        <w:t xml:space="preserve">n in-depth </w:t>
      </w:r>
      <w:r w:rsidR="00B76B17">
        <w:t>SWOT (Strengths, Weaknesses, Opportunities, Threats) analysis</w:t>
      </w:r>
      <w:r w:rsidR="009C1152">
        <w:t xml:space="preserve"> on each</w:t>
      </w:r>
      <w:r w:rsidR="0094102E">
        <w:t>, including consideration</w:t>
      </w:r>
      <w:r w:rsidR="009C1152">
        <w:t xml:space="preserve"> of their relevance</w:t>
      </w:r>
      <w:r w:rsidR="00B76B17">
        <w:t xml:space="preserve"> </w:t>
      </w:r>
      <w:r w:rsidR="0094102E">
        <w:t>to marine policy and management.</w:t>
      </w:r>
      <w:r w:rsidR="00940E30">
        <w:t xml:space="preserve"> </w:t>
      </w:r>
    </w:p>
    <w:p w14:paraId="1B64ACD3" w14:textId="1B5E2C86" w:rsidR="008B1932" w:rsidRDefault="00940E30" w:rsidP="00175F97">
      <w:pPr>
        <w:pStyle w:val="ListParagraph"/>
        <w:numPr>
          <w:ilvl w:val="0"/>
          <w:numId w:val="9"/>
        </w:numPr>
        <w:ind w:left="284" w:hanging="284"/>
      </w:pPr>
      <w:r>
        <w:t xml:space="preserve">Based on the </w:t>
      </w:r>
      <w:r w:rsidR="00E3087D">
        <w:t>results of the SWOT</w:t>
      </w:r>
      <w:r w:rsidR="008B1932">
        <w:t xml:space="preserve"> analysis for each product</w:t>
      </w:r>
      <w:r w:rsidR="00AD49F7">
        <w:t xml:space="preserve"> undertaken in 1 above</w:t>
      </w:r>
      <w:r w:rsidR="008B1932">
        <w:t xml:space="preserve">, </w:t>
      </w:r>
      <w:r w:rsidR="009D3E19">
        <w:t>consider the suite of products collectively in order to:</w:t>
      </w:r>
    </w:p>
    <w:p w14:paraId="58A751D6" w14:textId="6A5F8349" w:rsidR="00AD49F7" w:rsidRDefault="00AD49F7" w:rsidP="00175F97">
      <w:pPr>
        <w:pStyle w:val="ListParagraph"/>
        <w:numPr>
          <w:ilvl w:val="1"/>
          <w:numId w:val="9"/>
        </w:numPr>
        <w:ind w:left="567" w:hanging="283"/>
      </w:pPr>
      <w:bookmarkStart w:id="43" w:name="_Toc304551886"/>
      <w:bookmarkStart w:id="44" w:name="_Toc304552195"/>
      <w:bookmarkStart w:id="45" w:name="_Toc212344500"/>
      <w:bookmarkStart w:id="46" w:name="_Toc212344682"/>
      <w:bookmarkStart w:id="47" w:name="_Toc368410322"/>
      <w:r>
        <w:t>identify the most</w:t>
      </w:r>
      <w:r w:rsidR="009D3E19">
        <w:t xml:space="preserve"> </w:t>
      </w:r>
      <w:r w:rsidRPr="00286EFA">
        <w:t>effective</w:t>
      </w:r>
      <w:r>
        <w:t xml:space="preserve"> elements across the existing products </w:t>
      </w:r>
    </w:p>
    <w:p w14:paraId="269545E9" w14:textId="1EFA2117" w:rsidR="008B1932" w:rsidRDefault="00E3087D" w:rsidP="00175F97">
      <w:pPr>
        <w:pStyle w:val="ListParagraph"/>
        <w:numPr>
          <w:ilvl w:val="1"/>
          <w:numId w:val="9"/>
        </w:numPr>
        <w:ind w:left="567" w:hanging="283"/>
      </w:pPr>
      <w:r>
        <w:t>identify</w:t>
      </w:r>
      <w:r w:rsidR="00674044">
        <w:t>, and prioritise,</w:t>
      </w:r>
      <w:r>
        <w:t xml:space="preserve"> </w:t>
      </w:r>
      <w:r w:rsidR="00674044">
        <w:t>the principal</w:t>
      </w:r>
      <w:r>
        <w:t xml:space="preserve"> </w:t>
      </w:r>
      <w:r w:rsidR="00AD49F7">
        <w:t xml:space="preserve">methodological </w:t>
      </w:r>
      <w:r>
        <w:t xml:space="preserve">weaknesses or </w:t>
      </w:r>
      <w:r w:rsidR="00AD49F7">
        <w:t xml:space="preserve">evidence </w:t>
      </w:r>
      <w:r>
        <w:t xml:space="preserve">gaps. </w:t>
      </w:r>
      <w:r w:rsidR="00270982">
        <w:t xml:space="preserve"> </w:t>
      </w:r>
    </w:p>
    <w:p w14:paraId="0A8DE08E" w14:textId="0BD61DE6" w:rsidR="008B1932" w:rsidRDefault="008B1932" w:rsidP="00175F97">
      <w:pPr>
        <w:pStyle w:val="ListParagraph"/>
        <w:numPr>
          <w:ilvl w:val="0"/>
          <w:numId w:val="9"/>
        </w:numPr>
        <w:ind w:left="284" w:hanging="284"/>
      </w:pPr>
      <w:r>
        <w:t>Recommend a common approach making the most of the strengths of existing pro</w:t>
      </w:r>
      <w:r w:rsidR="00AD49F7">
        <w:t>du</w:t>
      </w:r>
      <w:r>
        <w:t xml:space="preserve">cts and enabling critical gaps to be addressed. </w:t>
      </w:r>
    </w:p>
    <w:p w14:paraId="47F4EE60" w14:textId="040229EE" w:rsidR="007C5824" w:rsidRDefault="00E3087D" w:rsidP="00175F97">
      <w:pPr>
        <w:pStyle w:val="ListParagraph"/>
        <w:numPr>
          <w:ilvl w:val="0"/>
          <w:numId w:val="9"/>
        </w:numPr>
        <w:ind w:left="284" w:hanging="284"/>
      </w:pPr>
      <w:r>
        <w:t xml:space="preserve">Prepare a clearly formulated question for </w:t>
      </w:r>
      <w:r w:rsidR="009D3E19">
        <w:t>a</w:t>
      </w:r>
      <w:r w:rsidR="003F1899">
        <w:t xml:space="preserve"> Quick Scoping Review</w:t>
      </w:r>
      <w:r w:rsidR="00270982">
        <w:t xml:space="preserve"> (QSR) </w:t>
      </w:r>
      <w:r w:rsidR="00B65CF1">
        <w:t>relevant to a</w:t>
      </w:r>
      <w:r w:rsidR="009D3E19">
        <w:t>ddress</w:t>
      </w:r>
      <w:r w:rsidR="00B65CF1">
        <w:t>ing</w:t>
      </w:r>
      <w:r w:rsidR="009D3E19">
        <w:t xml:space="preserve"> a key gap (</w:t>
      </w:r>
      <w:r w:rsidR="00B65CF1">
        <w:t xml:space="preserve">as </w:t>
      </w:r>
      <w:r w:rsidR="009D3E19">
        <w:t xml:space="preserve">identified in 2b above). </w:t>
      </w:r>
      <w:r w:rsidR="00674044">
        <w:t xml:space="preserve"> </w:t>
      </w:r>
    </w:p>
    <w:p w14:paraId="2D08FF14" w14:textId="3C4D97FC" w:rsidR="00E3087D" w:rsidRDefault="00674044" w:rsidP="00175F97">
      <w:pPr>
        <w:pStyle w:val="ListParagraph"/>
        <w:numPr>
          <w:ilvl w:val="0"/>
          <w:numId w:val="9"/>
        </w:numPr>
        <w:ind w:left="284" w:hanging="284"/>
      </w:pPr>
      <w:r>
        <w:t xml:space="preserve">Undertake </w:t>
      </w:r>
      <w:r w:rsidR="00E3087D">
        <w:t xml:space="preserve">a </w:t>
      </w:r>
      <w:r w:rsidR="00C768A4">
        <w:t>Quick Scoping Review</w:t>
      </w:r>
      <w:r w:rsidR="0094102E">
        <w:t xml:space="preserve"> </w:t>
      </w:r>
      <w:r w:rsidR="00B65CF1">
        <w:t>using</w:t>
      </w:r>
      <w:r w:rsidR="00E3087D">
        <w:t xml:space="preserve"> the </w:t>
      </w:r>
      <w:r w:rsidR="0094102E">
        <w:t xml:space="preserve">question </w:t>
      </w:r>
      <w:r w:rsidR="00E3087D">
        <w:t xml:space="preserve">identified </w:t>
      </w:r>
      <w:r w:rsidR="0094102E">
        <w:t xml:space="preserve">in </w:t>
      </w:r>
      <w:r w:rsidR="008B1932">
        <w:t>4</w:t>
      </w:r>
      <w:r w:rsidR="0094102E">
        <w:t xml:space="preserve"> above</w:t>
      </w:r>
      <w:r w:rsidR="00E3087D">
        <w:t xml:space="preserve">. </w:t>
      </w:r>
    </w:p>
    <w:p w14:paraId="07CC6DE6" w14:textId="77777777" w:rsidR="00365940" w:rsidRDefault="00365940" w:rsidP="00365940"/>
    <w:p w14:paraId="150710D7" w14:textId="15A7AAC2" w:rsidR="004A500C" w:rsidRPr="006919E1" w:rsidRDefault="004A500C" w:rsidP="006919E1">
      <w:pPr>
        <w:pStyle w:val="Heading2"/>
      </w:pPr>
      <w:bookmarkStart w:id="48" w:name="_Toc74239177"/>
      <w:r w:rsidRPr="006919E1">
        <w:lastRenderedPageBreak/>
        <w:t>Project Objectives: Detailed tasks</w:t>
      </w:r>
      <w:bookmarkEnd w:id="43"/>
      <w:bookmarkEnd w:id="44"/>
      <w:bookmarkEnd w:id="45"/>
      <w:bookmarkEnd w:id="46"/>
      <w:bookmarkEnd w:id="48"/>
      <w:r w:rsidRPr="006919E1">
        <w:t xml:space="preserve"> </w:t>
      </w:r>
      <w:bookmarkEnd w:id="47"/>
    </w:p>
    <w:p w14:paraId="502786D5" w14:textId="54B6B1F0" w:rsidR="00ED43E4" w:rsidRDefault="00DC1AC3" w:rsidP="003476D1">
      <w:r>
        <w:t xml:space="preserve">This project will focus on mechanisms for the </w:t>
      </w:r>
      <w:r w:rsidR="0051090F">
        <w:t>selection, collation</w:t>
      </w:r>
      <w:r>
        <w:t xml:space="preserve"> and presentation of evidence on the extent and condition of </w:t>
      </w:r>
      <w:r w:rsidR="00960463">
        <w:t xml:space="preserve">marine </w:t>
      </w:r>
      <w:r>
        <w:t>natural capital assets</w:t>
      </w:r>
      <w:r w:rsidR="00960463">
        <w:t xml:space="preserve"> (including both habitats and species</w:t>
      </w:r>
      <w:r w:rsidR="0019453C">
        <w:t>)</w:t>
      </w:r>
      <w:r w:rsidR="00960463">
        <w:t>, and the delivery and status of ecosystem services, goods and benefits.</w:t>
      </w:r>
      <w:r w:rsidR="00CB61B8">
        <w:t xml:space="preserve"> Marine in this context includes both intertidal and subtidal areas</w:t>
      </w:r>
      <w:r w:rsidR="00966320">
        <w:t xml:space="preserve">, estuaries, </w:t>
      </w:r>
      <w:r w:rsidR="003154BF">
        <w:t xml:space="preserve">the </w:t>
      </w:r>
      <w:r w:rsidR="00966320">
        <w:t>coast and offshore</w:t>
      </w:r>
      <w:r w:rsidR="00CB61B8">
        <w:t>.</w:t>
      </w:r>
      <w:r w:rsidR="00ED43E4">
        <w:t xml:space="preserve"> Tools and approaches such as asset and risk registers, </w:t>
      </w:r>
      <w:r w:rsidR="00F92ACE">
        <w:t xml:space="preserve">natural capital asset indices, logic chains, </w:t>
      </w:r>
      <w:r w:rsidR="00ED43E4">
        <w:t>asset-service matrices, and physical accounts</w:t>
      </w:r>
      <w:r w:rsidR="00F92ACE">
        <w:t xml:space="preserve"> are therefore all within scope.</w:t>
      </w:r>
      <w:r w:rsidR="00960463">
        <w:t xml:space="preserve"> </w:t>
      </w:r>
      <w:r w:rsidR="002F0983">
        <w:t>M</w:t>
      </w:r>
      <w:r w:rsidR="002A01D3">
        <w:t>ethods for m</w:t>
      </w:r>
      <w:r w:rsidR="002F0983">
        <w:t>onetary valuation and economic accounting are</w:t>
      </w:r>
      <w:r w:rsidR="00ED43E4">
        <w:t xml:space="preserve"> not </w:t>
      </w:r>
      <w:r w:rsidR="002A01D3">
        <w:t>within</w:t>
      </w:r>
      <w:r w:rsidR="00ED43E4">
        <w:t xml:space="preserve"> the </w:t>
      </w:r>
      <w:r w:rsidR="002A01D3">
        <w:t xml:space="preserve">scope of </w:t>
      </w:r>
      <w:r w:rsidR="00ED43E4">
        <w:t>work, although</w:t>
      </w:r>
      <w:r w:rsidR="00F92ACE">
        <w:t xml:space="preserve"> should be considered where such work includes wider elements o</w:t>
      </w:r>
      <w:r w:rsidR="00365940">
        <w:t>f</w:t>
      </w:r>
      <w:r w:rsidR="00F92ACE">
        <w:t xml:space="preserve"> the natural capital system</w:t>
      </w:r>
      <w:r w:rsidR="002A01D3">
        <w:t xml:space="preserve"> (e.g. logic chains)</w:t>
      </w:r>
      <w:r w:rsidR="00F92ACE">
        <w:t>.</w:t>
      </w:r>
      <w:r w:rsidR="0051090F">
        <w:t xml:space="preserve"> This </w:t>
      </w:r>
      <w:r w:rsidR="00A059FE">
        <w:t>reflects the ongoing work to develop</w:t>
      </w:r>
      <w:r w:rsidR="0051090F">
        <w:t xml:space="preserve"> natural capital accounting standards </w:t>
      </w:r>
      <w:r w:rsidR="00A059FE">
        <w:t>both nationally and internationally</w:t>
      </w:r>
      <w:r w:rsidR="0051090F">
        <w:t>.</w:t>
      </w:r>
      <w:r w:rsidR="002A01D3">
        <w:t xml:space="preserve"> The relevance of outputs from valuation and accounting in terms of </w:t>
      </w:r>
      <w:r w:rsidR="003154BF">
        <w:t>their</w:t>
      </w:r>
      <w:r w:rsidR="002A01D3">
        <w:t xml:space="preserve"> application in policy and management contexts (including as a communication tool) is within the scope of the project. </w:t>
      </w:r>
    </w:p>
    <w:p w14:paraId="684EDCA5" w14:textId="3EA9BADF" w:rsidR="00BB7A80" w:rsidRDefault="00BB7A80" w:rsidP="003476D1"/>
    <w:p w14:paraId="47303453" w14:textId="29E1952D" w:rsidR="00BB7A80" w:rsidRDefault="00BB7A80" w:rsidP="003476D1">
      <w:r>
        <w:t>The contractor will be expected to engage regularly with the project steering group, through meetings at start up, at the end the SWOT analysis (including to agree the QSR question) and at the conclusion of the project. Fortnightly catch ups with the JNCC project officer will also be required. All meetings are expected to take place remotely. Draft outputs will also be submitted to the steering group for review.</w:t>
      </w:r>
    </w:p>
    <w:p w14:paraId="049E03A3" w14:textId="0826B62D" w:rsidR="00DC1AC3" w:rsidRDefault="00ED43E4" w:rsidP="003476D1">
      <w:r>
        <w:t xml:space="preserve"> </w:t>
      </w:r>
      <w:r w:rsidR="002F0983">
        <w:t xml:space="preserve"> </w:t>
      </w:r>
    </w:p>
    <w:p w14:paraId="5D6E2EB1" w14:textId="62E1A40A" w:rsidR="000F4473" w:rsidRDefault="000F4473" w:rsidP="00E3087D">
      <w:pPr>
        <w:keepNext/>
        <w:rPr>
          <w:i/>
        </w:rPr>
      </w:pPr>
      <w:r>
        <w:rPr>
          <w:i/>
        </w:rPr>
        <w:t>Part 1: SWOT Analysis</w:t>
      </w:r>
    </w:p>
    <w:p w14:paraId="62D095CB" w14:textId="5B20D8A7" w:rsidR="007C5824" w:rsidRDefault="007C5824" w:rsidP="007C5824">
      <w:r>
        <w:t>The SWOT analysis</w:t>
      </w:r>
      <w:r w:rsidR="003476D1">
        <w:t xml:space="preserve"> is expected to </w:t>
      </w:r>
      <w:r w:rsidR="00A059FE">
        <w:t xml:space="preserve">be completed within </w:t>
      </w:r>
      <w:r w:rsidR="00286EFA">
        <w:t>2.5</w:t>
      </w:r>
      <w:r w:rsidR="001B0803">
        <w:t xml:space="preserve"> months and</w:t>
      </w:r>
      <w:r>
        <w:t xml:space="preserve"> should </w:t>
      </w:r>
      <w:r w:rsidR="00A059FE">
        <w:t>include the products in</w:t>
      </w:r>
      <w:r>
        <w:t xml:space="preserve"> the following list</w:t>
      </w:r>
      <w:r w:rsidR="00FA0C9B">
        <w:t>.  P</w:t>
      </w:r>
      <w:r>
        <w:t>lease not</w:t>
      </w:r>
      <w:r w:rsidR="00F92ACE">
        <w:t>e</w:t>
      </w:r>
      <w:r>
        <w:t xml:space="preserve"> that this is not exhaustive</w:t>
      </w:r>
      <w:r w:rsidR="00FA0C9B">
        <w:t xml:space="preserve"> and although Defra and its arms-length bodies will identify and supply copies of or links to relevant material, the contractor will be expected to do a small amount of independent searching and checking to identify </w:t>
      </w:r>
      <w:r w:rsidR="009D2DE1">
        <w:t xml:space="preserve">other </w:t>
      </w:r>
      <w:r w:rsidR="00FA0C9B">
        <w:t>products</w:t>
      </w:r>
      <w:r w:rsidR="00CA1A52">
        <w:t xml:space="preserve"> and evidence</w:t>
      </w:r>
      <w:r w:rsidR="00FA0C9B">
        <w:t xml:space="preserve"> to feed in to the analysis</w:t>
      </w:r>
      <w:r w:rsidR="009D2DE1">
        <w:t xml:space="preserve"> (particularly examples of international best practice). </w:t>
      </w:r>
      <w:r w:rsidR="00C84C19">
        <w:t>Additional products developed during early phases of Defra’s Natural Capital Ecosystem Assessment programme may be identified for inclusion in the SWOT.</w:t>
      </w:r>
    </w:p>
    <w:p w14:paraId="72D84820" w14:textId="6E53F65F" w:rsidR="003F1899" w:rsidRDefault="003F1899" w:rsidP="003F1899"/>
    <w:tbl>
      <w:tblPr>
        <w:tblStyle w:val="TableGrid"/>
        <w:tblW w:w="0" w:type="auto"/>
        <w:tblLook w:val="04A0" w:firstRow="1" w:lastRow="0" w:firstColumn="1" w:lastColumn="0" w:noHBand="0" w:noVBand="1"/>
      </w:tblPr>
      <w:tblGrid>
        <w:gridCol w:w="9016"/>
      </w:tblGrid>
      <w:tr w:rsidR="003F1899" w14:paraId="1BC53789" w14:textId="77777777" w:rsidTr="003F1899">
        <w:tc>
          <w:tcPr>
            <w:tcW w:w="9016" w:type="dxa"/>
          </w:tcPr>
          <w:p w14:paraId="3C1F6728" w14:textId="55FE5039" w:rsidR="003F1899" w:rsidRPr="00CE4755" w:rsidRDefault="003F1899" w:rsidP="003F1899">
            <w:pPr>
              <w:rPr>
                <w:b/>
                <w:bCs/>
              </w:rPr>
            </w:pPr>
            <w:r w:rsidRPr="003F1899">
              <w:rPr>
                <w:b/>
                <w:bCs/>
              </w:rPr>
              <w:t>Marine pioneer</w:t>
            </w:r>
            <w:r w:rsidR="00E6594F">
              <w:rPr>
                <w:b/>
                <w:bCs/>
              </w:rPr>
              <w:t xml:space="preserve"> and related</w:t>
            </w:r>
            <w:r w:rsidRPr="003F1899">
              <w:rPr>
                <w:b/>
                <w:bCs/>
              </w:rPr>
              <w:t xml:space="preserve"> projects</w:t>
            </w:r>
          </w:p>
        </w:tc>
      </w:tr>
      <w:tr w:rsidR="003F1899" w14:paraId="55DF3ABD" w14:textId="77777777" w:rsidTr="003F1899">
        <w:tc>
          <w:tcPr>
            <w:tcW w:w="9016" w:type="dxa"/>
          </w:tcPr>
          <w:p w14:paraId="77F0399D" w14:textId="1954F8B2" w:rsidR="003F1899" w:rsidRPr="008773D2" w:rsidRDefault="003F1899" w:rsidP="00175F97">
            <w:pPr>
              <w:pStyle w:val="ListParagraph"/>
              <w:numPr>
                <w:ilvl w:val="0"/>
                <w:numId w:val="8"/>
              </w:numPr>
              <w:adjustRightInd/>
              <w:spacing w:before="0" w:after="0"/>
              <w:rPr>
                <w:color w:val="000000"/>
                <w:sz w:val="18"/>
                <w:szCs w:val="18"/>
              </w:rPr>
            </w:pPr>
            <w:r w:rsidRPr="008773D2">
              <w:rPr>
                <w:color w:val="000000"/>
                <w:sz w:val="18"/>
                <w:szCs w:val="18"/>
              </w:rPr>
              <w:t xml:space="preserve">Ashley, M., Rees, S., Mullier, T., Reed, B., Cartwright, A., Holmes, L., Sheehan, E. (2020). </w:t>
            </w:r>
            <w:r w:rsidRPr="008773D2">
              <w:rPr>
                <w:i/>
                <w:iCs/>
                <w:color w:val="000000"/>
                <w:sz w:val="18"/>
                <w:szCs w:val="18"/>
              </w:rPr>
              <w:t>Isles of Scilly Natural Capital Asset and Risk Register to Inform Management of Isles of Scilly Fisheries Resources</w:t>
            </w:r>
            <w:r w:rsidRPr="008773D2">
              <w:rPr>
                <w:color w:val="000000"/>
                <w:sz w:val="18"/>
                <w:szCs w:val="18"/>
              </w:rPr>
              <w:t xml:space="preserve">. A report by research staff of the Marine Institute at the University of Plymouth </w:t>
            </w:r>
          </w:p>
        </w:tc>
      </w:tr>
      <w:tr w:rsidR="003F1899" w14:paraId="16997BD4" w14:textId="77777777" w:rsidTr="003F1899">
        <w:tc>
          <w:tcPr>
            <w:tcW w:w="9016" w:type="dxa"/>
          </w:tcPr>
          <w:p w14:paraId="6FDD447E" w14:textId="7D94E460" w:rsidR="003F1899" w:rsidRPr="008773D2" w:rsidRDefault="003F1899" w:rsidP="00175F97">
            <w:pPr>
              <w:pStyle w:val="ListParagraph"/>
              <w:numPr>
                <w:ilvl w:val="0"/>
                <w:numId w:val="8"/>
              </w:numPr>
              <w:adjustRightInd/>
              <w:spacing w:before="0" w:after="0"/>
              <w:rPr>
                <w:color w:val="000000"/>
                <w:sz w:val="18"/>
                <w:szCs w:val="18"/>
              </w:rPr>
            </w:pPr>
            <w:r w:rsidRPr="008773D2">
              <w:rPr>
                <w:color w:val="000000"/>
                <w:sz w:val="18"/>
                <w:szCs w:val="18"/>
              </w:rPr>
              <w:t xml:space="preserve">Ashley, M., Rees, S.E., and Cameron, A. (2018). </w:t>
            </w:r>
            <w:r w:rsidRPr="008773D2">
              <w:rPr>
                <w:i/>
                <w:iCs/>
                <w:color w:val="000000"/>
                <w:sz w:val="18"/>
                <w:szCs w:val="18"/>
              </w:rPr>
              <w:t>North Devon Marine Pioneer Part 1: State of the art report of the links between ecosystem and ecosystem services in the North Devon Marine Pioneer</w:t>
            </w:r>
            <w:r w:rsidRPr="008773D2">
              <w:rPr>
                <w:color w:val="000000"/>
                <w:sz w:val="18"/>
                <w:szCs w:val="18"/>
              </w:rPr>
              <w:t xml:space="preserve">. A report to WWF-UK by research staff the Marine Institute at Plymouth University </w:t>
            </w:r>
          </w:p>
        </w:tc>
      </w:tr>
      <w:tr w:rsidR="00BE757F" w14:paraId="356F1965" w14:textId="77777777" w:rsidTr="003F1899">
        <w:tc>
          <w:tcPr>
            <w:tcW w:w="9016" w:type="dxa"/>
          </w:tcPr>
          <w:p w14:paraId="61D14C75" w14:textId="5E804FCE" w:rsidR="00BE757F" w:rsidRPr="008773D2" w:rsidRDefault="00BE757F" w:rsidP="00175F97">
            <w:pPr>
              <w:pStyle w:val="ListParagraph"/>
              <w:numPr>
                <w:ilvl w:val="0"/>
                <w:numId w:val="8"/>
              </w:numPr>
              <w:adjustRightInd/>
              <w:spacing w:before="0" w:after="0"/>
              <w:rPr>
                <w:sz w:val="18"/>
                <w:szCs w:val="18"/>
              </w:rPr>
            </w:pPr>
            <w:r w:rsidRPr="00BE757F">
              <w:rPr>
                <w:sz w:val="18"/>
                <w:szCs w:val="18"/>
              </w:rPr>
              <w:t>Hooper, T., and Austen, M. 2020. Application of the natural capital approach to Sustainability Appraisal. Final Report. October 2020. Report prepared as part of the South West Partnership for the Environment and Economic Prosperity (SWEEP) and the Marine Pioneer programme.</w:t>
            </w:r>
          </w:p>
        </w:tc>
      </w:tr>
      <w:tr w:rsidR="003F1899" w14:paraId="69B24410" w14:textId="77777777" w:rsidTr="003F1899">
        <w:tc>
          <w:tcPr>
            <w:tcW w:w="9016" w:type="dxa"/>
          </w:tcPr>
          <w:p w14:paraId="193036C8" w14:textId="287252D9" w:rsidR="003F1899" w:rsidRPr="008773D2" w:rsidRDefault="003F1899" w:rsidP="00175F97">
            <w:pPr>
              <w:pStyle w:val="ListParagraph"/>
              <w:numPr>
                <w:ilvl w:val="0"/>
                <w:numId w:val="8"/>
              </w:numPr>
              <w:adjustRightInd/>
              <w:spacing w:before="0" w:after="0"/>
              <w:rPr>
                <w:sz w:val="18"/>
                <w:szCs w:val="18"/>
              </w:rPr>
            </w:pPr>
            <w:r w:rsidRPr="008773D2">
              <w:rPr>
                <w:sz w:val="18"/>
                <w:szCs w:val="18"/>
              </w:rPr>
              <w:t>Rees, S.E., Ashley, M., Cameron, A. (2019). North Devon Marine Pioneer Report 2: A Natural Capital Asset and Risk Register A SWEEP/WWF-UK report by research staff the Marine Institute at Plymouth University</w:t>
            </w:r>
          </w:p>
        </w:tc>
      </w:tr>
      <w:tr w:rsidR="003F1899" w14:paraId="08A25A6E" w14:textId="77777777" w:rsidTr="003F1899">
        <w:trPr>
          <w:trHeight w:val="425"/>
        </w:trPr>
        <w:tc>
          <w:tcPr>
            <w:tcW w:w="9016" w:type="dxa"/>
          </w:tcPr>
          <w:p w14:paraId="76E9F67F" w14:textId="04F0B34E" w:rsidR="003F1899" w:rsidRPr="003F1899" w:rsidRDefault="003F1899" w:rsidP="003F1899">
            <w:pPr>
              <w:rPr>
                <w:rFonts w:ascii="Calibri" w:hAnsi="Calibri" w:cs="Calibri"/>
                <w:b/>
                <w:bCs/>
                <w:sz w:val="18"/>
                <w:szCs w:val="18"/>
              </w:rPr>
            </w:pPr>
            <w:r w:rsidRPr="008773D2">
              <w:rPr>
                <w:b/>
                <w:bCs/>
              </w:rPr>
              <w:t>Defra</w:t>
            </w:r>
            <w:r w:rsidR="00E6594F">
              <w:rPr>
                <w:b/>
                <w:bCs/>
              </w:rPr>
              <w:t xml:space="preserve"> and </w:t>
            </w:r>
            <w:r w:rsidR="00E6594F" w:rsidRPr="00E6594F">
              <w:rPr>
                <w:b/>
                <w:bCs/>
              </w:rPr>
              <w:t>arms-length bodies</w:t>
            </w:r>
          </w:p>
        </w:tc>
      </w:tr>
      <w:tr w:rsidR="003F1899" w14:paraId="13125D92" w14:textId="77777777" w:rsidTr="003F1899">
        <w:tc>
          <w:tcPr>
            <w:tcW w:w="9016" w:type="dxa"/>
          </w:tcPr>
          <w:p w14:paraId="5773DDD7" w14:textId="73FA7D56" w:rsidR="003F1899" w:rsidRPr="008773D2" w:rsidRDefault="003F1899" w:rsidP="00175F97">
            <w:pPr>
              <w:pStyle w:val="ListParagraph"/>
              <w:numPr>
                <w:ilvl w:val="0"/>
                <w:numId w:val="8"/>
              </w:numPr>
              <w:spacing w:before="0" w:after="0"/>
              <w:ind w:left="357" w:hanging="357"/>
            </w:pPr>
            <w:r w:rsidRPr="008773D2">
              <w:rPr>
                <w:sz w:val="18"/>
                <w:szCs w:val="18"/>
              </w:rPr>
              <w:t xml:space="preserve">Defra. (2020). </w:t>
            </w:r>
            <w:r w:rsidRPr="008773D2">
              <w:rPr>
                <w:i/>
                <w:iCs/>
                <w:sz w:val="18"/>
                <w:szCs w:val="18"/>
              </w:rPr>
              <w:t xml:space="preserve">Enabling a Natural Capital Approach: Guidance. </w:t>
            </w:r>
            <w:r w:rsidRPr="008773D2">
              <w:rPr>
                <w:sz w:val="18"/>
                <w:szCs w:val="18"/>
              </w:rPr>
              <w:t xml:space="preserve">January 2020. </w:t>
            </w:r>
            <w:hyperlink r:id="rId11" w:anchor="enca-guidance" w:history="1">
              <w:r w:rsidRPr="008773D2">
                <w:rPr>
                  <w:rStyle w:val="Hyperlink"/>
                  <w:sz w:val="18"/>
                  <w:szCs w:val="18"/>
                </w:rPr>
                <w:t>https://www.gov.uk/guidance/enabling-a-natural-capital-approach-enca#enca-guidance</w:t>
              </w:r>
            </w:hyperlink>
          </w:p>
        </w:tc>
      </w:tr>
      <w:tr w:rsidR="006272D5" w14:paraId="2CEE92B1" w14:textId="77777777" w:rsidTr="0019453C">
        <w:tc>
          <w:tcPr>
            <w:tcW w:w="9016" w:type="dxa"/>
          </w:tcPr>
          <w:p w14:paraId="3B68576C" w14:textId="29F73C66" w:rsidR="006272D5" w:rsidRPr="006272D5" w:rsidRDefault="006272D5" w:rsidP="006272D5">
            <w:pPr>
              <w:pStyle w:val="ListParagraph"/>
              <w:numPr>
                <w:ilvl w:val="0"/>
                <w:numId w:val="8"/>
              </w:numPr>
              <w:autoSpaceDE/>
              <w:autoSpaceDN/>
              <w:adjustRightInd/>
              <w:spacing w:before="0" w:after="0"/>
              <w:ind w:left="357" w:hanging="357"/>
              <w:contextualSpacing/>
              <w:rPr>
                <w:rFonts w:cstheme="minorHAnsi"/>
                <w:b/>
                <w:sz w:val="18"/>
                <w:szCs w:val="18"/>
              </w:rPr>
            </w:pPr>
            <w:r w:rsidRPr="0079277A">
              <w:rPr>
                <w:bCs/>
                <w:sz w:val="18"/>
                <w:szCs w:val="18"/>
              </w:rPr>
              <w:t>Hooper, T.,</w:t>
            </w:r>
            <w:r w:rsidRPr="006272D5">
              <w:rPr>
                <w:sz w:val="18"/>
                <w:szCs w:val="18"/>
              </w:rPr>
              <w:t xml:space="preserve"> Ashley, M., Börger, T., Langmead, O., Marcone, O., Rees, S., Rendon, O., Beaumont, N., Attrill, M. and Austen, M. 2019. </w:t>
            </w:r>
            <w:r w:rsidRPr="006272D5">
              <w:rPr>
                <w:i/>
                <w:sz w:val="18"/>
                <w:szCs w:val="18"/>
              </w:rPr>
              <w:t xml:space="preserve">Application of the natural capital approach to the marine environment to aid </w:t>
            </w:r>
            <w:r w:rsidRPr="006272D5">
              <w:rPr>
                <w:i/>
                <w:sz w:val="18"/>
                <w:szCs w:val="18"/>
              </w:rPr>
              <w:lastRenderedPageBreak/>
              <w:t>decision-making. Phase 1 Final Report.</w:t>
            </w:r>
            <w:r w:rsidRPr="006272D5">
              <w:rPr>
                <w:sz w:val="18"/>
                <w:szCs w:val="18"/>
              </w:rPr>
              <w:t xml:space="preserve"> Report prepared for the Department for Environment Food and Rural Affairs (project code ME5115)</w:t>
            </w:r>
          </w:p>
        </w:tc>
      </w:tr>
      <w:tr w:rsidR="00EA22AB" w14:paraId="5A335CF7" w14:textId="77777777" w:rsidTr="0019453C">
        <w:tc>
          <w:tcPr>
            <w:tcW w:w="9016" w:type="dxa"/>
          </w:tcPr>
          <w:p w14:paraId="6B7748DE" w14:textId="77777777" w:rsidR="00EA22AB" w:rsidRPr="008773D2" w:rsidRDefault="00EA22AB" w:rsidP="00175F97">
            <w:pPr>
              <w:pStyle w:val="ListParagraph"/>
              <w:numPr>
                <w:ilvl w:val="0"/>
                <w:numId w:val="8"/>
              </w:numPr>
              <w:spacing w:before="0" w:after="0"/>
              <w:ind w:left="357" w:hanging="357"/>
            </w:pPr>
            <w:r w:rsidRPr="008773D2">
              <w:rPr>
                <w:sz w:val="18"/>
                <w:szCs w:val="18"/>
              </w:rPr>
              <w:lastRenderedPageBreak/>
              <w:t>Lusardi, J., Rice, P., Waters, R.D., &amp; Craven, J. (2018). Natural capital indicators: for defining and measuring change in natural capital. Natural England Research Report</w:t>
            </w:r>
          </w:p>
        </w:tc>
      </w:tr>
      <w:tr w:rsidR="00EA22AB" w14:paraId="45EB2517" w14:textId="77777777" w:rsidTr="0019453C">
        <w:tc>
          <w:tcPr>
            <w:tcW w:w="9016" w:type="dxa"/>
          </w:tcPr>
          <w:p w14:paraId="7F82545B" w14:textId="77777777" w:rsidR="00EA22AB" w:rsidRPr="00CB61B8" w:rsidRDefault="00EA22AB" w:rsidP="00175F97">
            <w:pPr>
              <w:pStyle w:val="ListParagraph"/>
              <w:numPr>
                <w:ilvl w:val="0"/>
                <w:numId w:val="8"/>
              </w:numPr>
              <w:spacing w:before="0" w:after="0"/>
              <w:ind w:left="357" w:hanging="357"/>
              <w:rPr>
                <w:sz w:val="18"/>
                <w:szCs w:val="18"/>
              </w:rPr>
            </w:pPr>
            <w:r w:rsidRPr="00CB61B8">
              <w:rPr>
                <w:sz w:val="18"/>
                <w:szCs w:val="18"/>
              </w:rPr>
              <w:t>Thornton, A., Luisetti, T., Grilli, G., Donovan, D., Phillips, R. and Hawker, J., 2019. Initial natural capital accounts for the UK marine and coastal environment. Final Report. Report prepared for the Department for Environment Food and Rural Affairs.</w:t>
            </w:r>
          </w:p>
        </w:tc>
      </w:tr>
      <w:tr w:rsidR="003F1899" w14:paraId="47883B34" w14:textId="77777777" w:rsidTr="003F1899">
        <w:tc>
          <w:tcPr>
            <w:tcW w:w="9016" w:type="dxa"/>
          </w:tcPr>
          <w:p w14:paraId="544A7570" w14:textId="020B8640" w:rsidR="003F1899" w:rsidRPr="008773D2" w:rsidRDefault="003F1899" w:rsidP="00175F97">
            <w:pPr>
              <w:pStyle w:val="ListParagraph"/>
              <w:numPr>
                <w:ilvl w:val="0"/>
                <w:numId w:val="8"/>
              </w:numPr>
              <w:adjustRightInd/>
              <w:spacing w:before="0" w:after="0"/>
              <w:ind w:left="357" w:hanging="357"/>
              <w:rPr>
                <w:rFonts w:ascii="Calibri" w:hAnsi="Calibri" w:cs="Calibri"/>
                <w:sz w:val="18"/>
                <w:szCs w:val="18"/>
              </w:rPr>
            </w:pPr>
            <w:r w:rsidRPr="008773D2">
              <w:rPr>
                <w:sz w:val="18"/>
                <w:szCs w:val="18"/>
              </w:rPr>
              <w:t>Wigley, S., Paling, N., Rice, P., Lord, A., and Lusardi, J. (2020) National Natural Capital Atlas, Natural England Commissioned Report Number 285.</w:t>
            </w:r>
          </w:p>
        </w:tc>
      </w:tr>
      <w:tr w:rsidR="003F1899" w14:paraId="57AE7984" w14:textId="77777777" w:rsidTr="003F1899">
        <w:tc>
          <w:tcPr>
            <w:tcW w:w="9016" w:type="dxa"/>
          </w:tcPr>
          <w:p w14:paraId="460F6550" w14:textId="23C4EFBC" w:rsidR="003F1899" w:rsidRPr="008773D2" w:rsidRDefault="00CB61B8" w:rsidP="003F1899">
            <w:pPr>
              <w:rPr>
                <w:rFonts w:ascii="Calibri" w:hAnsi="Calibri" w:cs="Calibri"/>
                <w:b/>
                <w:bCs/>
              </w:rPr>
            </w:pPr>
            <w:r>
              <w:rPr>
                <w:b/>
                <w:bCs/>
              </w:rPr>
              <w:t>Other UK examples</w:t>
            </w:r>
          </w:p>
        </w:tc>
      </w:tr>
      <w:tr w:rsidR="003F1899" w14:paraId="3BBC613D" w14:textId="77777777" w:rsidTr="003F1899">
        <w:tc>
          <w:tcPr>
            <w:tcW w:w="9016" w:type="dxa"/>
          </w:tcPr>
          <w:p w14:paraId="5B78936B" w14:textId="12AEF771" w:rsidR="003F1899" w:rsidRPr="008773D2" w:rsidRDefault="003F1899" w:rsidP="00175F97">
            <w:pPr>
              <w:pStyle w:val="ListParagraph"/>
              <w:numPr>
                <w:ilvl w:val="0"/>
                <w:numId w:val="8"/>
              </w:numPr>
              <w:autoSpaceDE/>
              <w:autoSpaceDN/>
              <w:adjustRightInd/>
              <w:spacing w:before="0" w:after="0"/>
              <w:ind w:left="357" w:hanging="357"/>
              <w:rPr>
                <w:rFonts w:ascii="Calibri" w:hAnsi="Calibri" w:cs="Calibri"/>
                <w:sz w:val="18"/>
                <w:szCs w:val="18"/>
              </w:rPr>
            </w:pPr>
            <w:r w:rsidRPr="008773D2">
              <w:rPr>
                <w:sz w:val="18"/>
                <w:szCs w:val="18"/>
              </w:rPr>
              <w:t xml:space="preserve">Tillin, H.M., Langmead, O., Hodgson, B., Luff, A, Rees, S., Hooper, T. &amp; Frost, M. 2019. Feasibility study for a Marine Natural Capital Asset Index for Scotland. </w:t>
            </w:r>
            <w:r w:rsidRPr="008773D2">
              <w:rPr>
                <w:i/>
                <w:iCs/>
                <w:sz w:val="18"/>
                <w:szCs w:val="18"/>
              </w:rPr>
              <w:t>Scottish Natural Heritage Research Report No. 1071.</w:t>
            </w:r>
          </w:p>
        </w:tc>
      </w:tr>
      <w:tr w:rsidR="006D5AF9" w14:paraId="0C0EC39E" w14:textId="77777777" w:rsidTr="003F1899">
        <w:tc>
          <w:tcPr>
            <w:tcW w:w="9016" w:type="dxa"/>
          </w:tcPr>
          <w:p w14:paraId="70C9E2CD" w14:textId="50FA3CDE" w:rsidR="006D5AF9" w:rsidRPr="006D5AF9" w:rsidRDefault="006D5AF9" w:rsidP="00175F97">
            <w:pPr>
              <w:pStyle w:val="ListParagraph"/>
              <w:numPr>
                <w:ilvl w:val="0"/>
                <w:numId w:val="8"/>
              </w:numPr>
              <w:spacing w:before="0" w:after="0"/>
              <w:ind w:left="357" w:hanging="357"/>
              <w:rPr>
                <w:rFonts w:ascii="Calibri" w:hAnsi="Calibri" w:cs="Calibri"/>
                <w:sz w:val="18"/>
                <w:szCs w:val="18"/>
              </w:rPr>
            </w:pPr>
            <w:r w:rsidRPr="006D5AF9">
              <w:rPr>
                <w:sz w:val="18"/>
                <w:szCs w:val="18"/>
              </w:rPr>
              <w:t xml:space="preserve">Lovett, A., Turner, K., Sünnenberg, G., Ferrini, S., Stephanou, E., &amp; Greaves, S. (2018). </w:t>
            </w:r>
            <w:r w:rsidRPr="006D5AF9">
              <w:rPr>
                <w:i/>
                <w:iCs/>
                <w:sz w:val="18"/>
                <w:szCs w:val="18"/>
              </w:rPr>
              <w:t>A natural capital asset check and risk register for the Anglian Water combined services area. Report to Anglian Water Services Ltd.</w:t>
            </w:r>
          </w:p>
        </w:tc>
      </w:tr>
      <w:tr w:rsidR="003F1899" w14:paraId="0E3DAC72" w14:textId="77777777" w:rsidTr="003F1899">
        <w:tc>
          <w:tcPr>
            <w:tcW w:w="9016" w:type="dxa"/>
          </w:tcPr>
          <w:p w14:paraId="44EB342E" w14:textId="18316620" w:rsidR="003F1899" w:rsidRPr="008773D2" w:rsidRDefault="00CB61B8" w:rsidP="003F1899">
            <w:pPr>
              <w:rPr>
                <w:rFonts w:ascii="Calibri" w:hAnsi="Calibri" w:cs="Calibri"/>
                <w:b/>
                <w:bCs/>
              </w:rPr>
            </w:pPr>
            <w:r>
              <w:rPr>
                <w:b/>
                <w:bCs/>
              </w:rPr>
              <w:t>International</w:t>
            </w:r>
            <w:r w:rsidR="00CE4755" w:rsidRPr="008773D2">
              <w:rPr>
                <w:b/>
                <w:bCs/>
              </w:rPr>
              <w:t xml:space="preserve"> </w:t>
            </w:r>
          </w:p>
        </w:tc>
      </w:tr>
      <w:tr w:rsidR="00CE4755" w14:paraId="320BE57E" w14:textId="77777777" w:rsidTr="003F1899">
        <w:tc>
          <w:tcPr>
            <w:tcW w:w="9016" w:type="dxa"/>
          </w:tcPr>
          <w:p w14:paraId="7CDC7F48" w14:textId="135954F8" w:rsidR="00CE4755" w:rsidRPr="008773D2" w:rsidRDefault="00CE4755" w:rsidP="00175F97">
            <w:pPr>
              <w:pStyle w:val="ListParagraph"/>
              <w:numPr>
                <w:ilvl w:val="0"/>
                <w:numId w:val="8"/>
              </w:numPr>
              <w:adjustRightInd/>
              <w:spacing w:before="0" w:after="0"/>
              <w:ind w:left="357" w:hanging="357"/>
              <w:rPr>
                <w:color w:val="000000"/>
                <w:sz w:val="18"/>
                <w:szCs w:val="18"/>
              </w:rPr>
            </w:pPr>
            <w:r w:rsidRPr="008773D2">
              <w:rPr>
                <w:sz w:val="18"/>
                <w:szCs w:val="18"/>
              </w:rPr>
              <w:t xml:space="preserve">Erhard, M., Teller, A., Maes, J., Meiner, A., Berry, P., Smith, A. </w:t>
            </w:r>
            <w:r w:rsidRPr="008773D2">
              <w:rPr>
                <w:i/>
                <w:iCs/>
                <w:sz w:val="18"/>
                <w:szCs w:val="18"/>
              </w:rPr>
              <w:t xml:space="preserve">et al. </w:t>
            </w:r>
            <w:r w:rsidRPr="008773D2">
              <w:rPr>
                <w:sz w:val="18"/>
                <w:szCs w:val="18"/>
              </w:rPr>
              <w:t xml:space="preserve">(2016). </w:t>
            </w:r>
            <w:r w:rsidRPr="008773D2">
              <w:rPr>
                <w:i/>
                <w:iCs/>
                <w:sz w:val="18"/>
                <w:szCs w:val="18"/>
              </w:rPr>
              <w:t>Mapping and assessment of ecosystems and their services. mapping and assessing the condition of Europe’s ecosystems: Progress and challenges</w:t>
            </w:r>
            <w:r w:rsidRPr="008773D2">
              <w:rPr>
                <w:sz w:val="18"/>
                <w:szCs w:val="18"/>
              </w:rPr>
              <w:t>. Luxembourg: Publications office of the European Union.</w:t>
            </w:r>
          </w:p>
        </w:tc>
      </w:tr>
      <w:tr w:rsidR="00CE4755" w14:paraId="18372755" w14:textId="77777777" w:rsidTr="003F1899">
        <w:tc>
          <w:tcPr>
            <w:tcW w:w="9016" w:type="dxa"/>
          </w:tcPr>
          <w:p w14:paraId="0D6FE1D4" w14:textId="2EF029CE" w:rsidR="00CE4755" w:rsidRPr="008773D2" w:rsidRDefault="00CE4755" w:rsidP="00175F97">
            <w:pPr>
              <w:pStyle w:val="ListParagraph"/>
              <w:numPr>
                <w:ilvl w:val="0"/>
                <w:numId w:val="8"/>
              </w:numPr>
              <w:adjustRightInd/>
              <w:spacing w:before="0" w:after="0"/>
              <w:ind w:left="357" w:hanging="357"/>
              <w:rPr>
                <w:color w:val="000000"/>
                <w:sz w:val="18"/>
                <w:szCs w:val="18"/>
              </w:rPr>
            </w:pPr>
            <w:r w:rsidRPr="008773D2">
              <w:rPr>
                <w:color w:val="000000"/>
                <w:sz w:val="18"/>
                <w:szCs w:val="18"/>
              </w:rPr>
              <w:t xml:space="preserve">Maes, J., Teller, A., Erhard, M., Grizzetti, B., Barredo, J. I., Paracchini, M. L. </w:t>
            </w:r>
            <w:r w:rsidRPr="008773D2">
              <w:rPr>
                <w:i/>
                <w:iCs/>
                <w:color w:val="000000"/>
                <w:sz w:val="18"/>
                <w:szCs w:val="18"/>
              </w:rPr>
              <w:t xml:space="preserve">et al. </w:t>
            </w:r>
            <w:r w:rsidRPr="008773D2">
              <w:rPr>
                <w:color w:val="000000"/>
                <w:sz w:val="18"/>
                <w:szCs w:val="18"/>
              </w:rPr>
              <w:t xml:space="preserve">(2018). </w:t>
            </w:r>
            <w:r w:rsidRPr="008773D2">
              <w:rPr>
                <w:i/>
                <w:iCs/>
                <w:color w:val="000000"/>
                <w:sz w:val="18"/>
                <w:szCs w:val="18"/>
              </w:rPr>
              <w:t xml:space="preserve">Mapping and assessment of ecosystems and their services: An analytical framework for ecosystem condition. </w:t>
            </w:r>
            <w:r w:rsidRPr="008773D2">
              <w:rPr>
                <w:color w:val="000000"/>
                <w:sz w:val="18"/>
                <w:szCs w:val="18"/>
              </w:rPr>
              <w:t xml:space="preserve">Luxembourg: Publications office of the European Union. </w:t>
            </w:r>
          </w:p>
        </w:tc>
      </w:tr>
      <w:tr w:rsidR="00CE4755" w14:paraId="10B16579" w14:textId="77777777" w:rsidTr="003F1899">
        <w:tc>
          <w:tcPr>
            <w:tcW w:w="9016" w:type="dxa"/>
          </w:tcPr>
          <w:p w14:paraId="16ECACE4" w14:textId="16815092" w:rsidR="00CE4755" w:rsidRPr="008773D2" w:rsidRDefault="00CE4755" w:rsidP="00175F97">
            <w:pPr>
              <w:pStyle w:val="ListParagraph"/>
              <w:numPr>
                <w:ilvl w:val="0"/>
                <w:numId w:val="8"/>
              </w:numPr>
              <w:adjustRightInd/>
              <w:spacing w:before="0" w:after="0"/>
              <w:ind w:left="357" w:hanging="357"/>
              <w:rPr>
                <w:color w:val="000000"/>
                <w:sz w:val="18"/>
                <w:szCs w:val="18"/>
              </w:rPr>
            </w:pPr>
            <w:r w:rsidRPr="008773D2">
              <w:rPr>
                <w:color w:val="000000"/>
                <w:sz w:val="18"/>
                <w:szCs w:val="18"/>
              </w:rPr>
              <w:t xml:space="preserve">Maes, J., Teller, A., Erhard, M., Liquete, C., Braat, L., Berry, P. </w:t>
            </w:r>
            <w:r w:rsidRPr="008773D2">
              <w:rPr>
                <w:i/>
                <w:iCs/>
                <w:color w:val="000000"/>
                <w:sz w:val="18"/>
                <w:szCs w:val="18"/>
              </w:rPr>
              <w:t xml:space="preserve">et al. </w:t>
            </w:r>
            <w:r w:rsidRPr="008773D2">
              <w:rPr>
                <w:color w:val="000000"/>
                <w:sz w:val="18"/>
                <w:szCs w:val="18"/>
              </w:rPr>
              <w:t xml:space="preserve">(2013). </w:t>
            </w:r>
            <w:r w:rsidRPr="008773D2">
              <w:rPr>
                <w:i/>
                <w:iCs/>
                <w:color w:val="000000"/>
                <w:sz w:val="18"/>
                <w:szCs w:val="18"/>
              </w:rPr>
              <w:t xml:space="preserve">Mapping and assessment of ecosystems and their services. An analytical framework for ecosystem assessments under action 5 of the EU biodiversity strategy to 2020. </w:t>
            </w:r>
            <w:r w:rsidRPr="008773D2">
              <w:rPr>
                <w:color w:val="000000"/>
                <w:sz w:val="18"/>
                <w:szCs w:val="18"/>
              </w:rPr>
              <w:t>Luxembourg: Publications office of the European Union.</w:t>
            </w:r>
          </w:p>
        </w:tc>
      </w:tr>
      <w:tr w:rsidR="00CE4755" w14:paraId="75EDABD2" w14:textId="77777777" w:rsidTr="003F1899">
        <w:tc>
          <w:tcPr>
            <w:tcW w:w="9016" w:type="dxa"/>
          </w:tcPr>
          <w:p w14:paraId="74DC9749" w14:textId="77777777" w:rsidR="00CE4755" w:rsidRPr="008773D2" w:rsidRDefault="00CE4755" w:rsidP="00175F97">
            <w:pPr>
              <w:pStyle w:val="ListParagraph"/>
              <w:numPr>
                <w:ilvl w:val="0"/>
                <w:numId w:val="8"/>
              </w:numPr>
              <w:spacing w:before="0" w:after="0"/>
              <w:ind w:left="357" w:hanging="357"/>
            </w:pPr>
            <w:r w:rsidRPr="008773D2">
              <w:rPr>
                <w:color w:val="000000"/>
                <w:sz w:val="18"/>
                <w:szCs w:val="18"/>
              </w:rPr>
              <w:t>ETC/ICM Report 2/2019: EU Policy-Based Assessment of the Capacity of Marine Ecosystems to Supply Ecosystem Services</w:t>
            </w:r>
          </w:p>
          <w:p w14:paraId="4DA4B52B" w14:textId="102FDA17" w:rsidR="008773D2" w:rsidRDefault="00CB61B8" w:rsidP="00CB61B8">
            <w:pPr>
              <w:spacing w:before="0" w:after="0" w:line="276" w:lineRule="auto"/>
              <w:ind w:left="357" w:hanging="357"/>
              <w:rPr>
                <w:color w:val="000000"/>
                <w:sz w:val="18"/>
                <w:szCs w:val="18"/>
              </w:rPr>
            </w:pPr>
            <w:r>
              <w:rPr>
                <w:color w:val="000000"/>
                <w:sz w:val="18"/>
                <w:szCs w:val="18"/>
              </w:rPr>
              <w:tab/>
            </w:r>
            <w:r w:rsidR="008773D2" w:rsidRPr="008773D2">
              <w:rPr>
                <w:color w:val="000000"/>
                <w:sz w:val="18"/>
                <w:szCs w:val="18"/>
              </w:rPr>
              <w:t>Report:</w:t>
            </w:r>
            <w:hyperlink r:id="rId12" w:history="1">
              <w:r w:rsidR="008773D2" w:rsidRPr="003A4EC7">
                <w:rPr>
                  <w:rStyle w:val="Hyperlink"/>
                  <w:sz w:val="18"/>
                  <w:szCs w:val="18"/>
                </w:rPr>
                <w:t>https://www.eionet.europa.eu/etcs/etc-icm/products/etc-icm-report-2-2019-eu-policy-based-assessment-of-the-capacity-of-marine-ecosystems-to-supply-ecosystem-services</w:t>
              </w:r>
            </w:hyperlink>
          </w:p>
          <w:p w14:paraId="008E80BE" w14:textId="5EBAFA94" w:rsidR="008773D2" w:rsidRPr="00EA22AB" w:rsidRDefault="00EA22AB" w:rsidP="00EA22AB">
            <w:pPr>
              <w:spacing w:before="0" w:after="0" w:line="276" w:lineRule="auto"/>
              <w:ind w:left="357" w:hanging="357"/>
              <w:rPr>
                <w:color w:val="000000"/>
                <w:sz w:val="18"/>
                <w:szCs w:val="18"/>
              </w:rPr>
            </w:pPr>
            <w:r>
              <w:rPr>
                <w:color w:val="000000"/>
                <w:sz w:val="18"/>
                <w:szCs w:val="18"/>
              </w:rPr>
              <w:tab/>
            </w:r>
            <w:r w:rsidR="008773D2" w:rsidRPr="008773D2">
              <w:rPr>
                <w:color w:val="000000"/>
                <w:sz w:val="18"/>
                <w:szCs w:val="18"/>
              </w:rPr>
              <w:t>Annexes: https://www.eionet.europa.eu/etcs/etc-icm/products/annexes-to-etc-icm-report-2-2019-eu-policy-based-assessment-of-the-capacity-of-marine-ecosystems-to-supply-ecosystem-services</w:t>
            </w:r>
          </w:p>
        </w:tc>
      </w:tr>
      <w:tr w:rsidR="009D2DE1" w14:paraId="12E0D718" w14:textId="77777777" w:rsidTr="003F1899">
        <w:tc>
          <w:tcPr>
            <w:tcW w:w="9016" w:type="dxa"/>
          </w:tcPr>
          <w:p w14:paraId="185F1622" w14:textId="3928D634" w:rsidR="009D2DE1" w:rsidRPr="008773D2" w:rsidRDefault="00EA22AB" w:rsidP="00175F97">
            <w:pPr>
              <w:pStyle w:val="ListParagraph"/>
              <w:numPr>
                <w:ilvl w:val="0"/>
                <w:numId w:val="8"/>
              </w:numPr>
              <w:spacing w:before="0" w:after="0"/>
              <w:ind w:left="357" w:hanging="357"/>
              <w:jc w:val="left"/>
              <w:rPr>
                <w:color w:val="000000"/>
                <w:sz w:val="18"/>
                <w:szCs w:val="18"/>
              </w:rPr>
            </w:pPr>
            <w:r w:rsidRPr="00EA22AB">
              <w:rPr>
                <w:rStyle w:val="Strong"/>
                <w:b w:val="0"/>
                <w:bCs w:val="0"/>
                <w:sz w:val="18"/>
                <w:szCs w:val="18"/>
                <w:shd w:val="clear" w:color="auto" w:fill="FBFBF9"/>
              </w:rPr>
              <w:t>Integrated Valuation of Ecosystem Services and Tradeoffs (INVEST)</w:t>
            </w:r>
            <w:r>
              <w:rPr>
                <w:color w:val="000000"/>
                <w:sz w:val="18"/>
                <w:szCs w:val="18"/>
              </w:rPr>
              <w:t xml:space="preserve"> </w:t>
            </w:r>
            <w:hyperlink r:id="rId13" w:history="1">
              <w:r w:rsidRPr="007D2BB8">
                <w:rPr>
                  <w:rStyle w:val="Hyperlink"/>
                  <w:sz w:val="18"/>
                  <w:szCs w:val="18"/>
                </w:rPr>
                <w:t>https://naturalcapitalproject.stanford.edu/software/invest</w:t>
              </w:r>
            </w:hyperlink>
            <w:r>
              <w:rPr>
                <w:color w:val="000000"/>
                <w:sz w:val="18"/>
                <w:szCs w:val="18"/>
              </w:rPr>
              <w:t xml:space="preserve"> </w:t>
            </w:r>
          </w:p>
        </w:tc>
      </w:tr>
    </w:tbl>
    <w:p w14:paraId="46B39F25" w14:textId="77777777" w:rsidR="00355EAB" w:rsidRDefault="00355EAB" w:rsidP="00E6594F"/>
    <w:p w14:paraId="3AC7DBC4" w14:textId="5CE2CA20" w:rsidR="00007F94" w:rsidRDefault="006919E1" w:rsidP="00E6594F">
      <w:pPr>
        <w:rPr>
          <w:iCs/>
        </w:rPr>
      </w:pPr>
      <w:r>
        <w:rPr>
          <w:iCs/>
        </w:rPr>
        <w:t xml:space="preserve">The SWOT analysis itself should summarise and explain, for each product assessed, its key </w:t>
      </w:r>
      <w:r>
        <w:t xml:space="preserve">Strengths, Weaknesses, Opportunities and Threats </w:t>
      </w:r>
      <w:r w:rsidR="008A3EE4">
        <w:t xml:space="preserve">in the context of its application in </w:t>
      </w:r>
      <w:r>
        <w:t>marine policy and management</w:t>
      </w:r>
      <w:r w:rsidR="00CE7E6C">
        <w:t>, across the whole marine environment from Mean High Water Spring to offshore</w:t>
      </w:r>
      <w:r>
        <w:t xml:space="preserve">. </w:t>
      </w:r>
      <w:r w:rsidR="00D75407">
        <w:rPr>
          <w:iCs/>
        </w:rPr>
        <w:t>Contractors are invited to give more details of the information they would compile in preparation for the SWOT analysis</w:t>
      </w:r>
      <w:r w:rsidR="00007F94">
        <w:rPr>
          <w:iCs/>
        </w:rPr>
        <w:t>, but it is expected to include review of:</w:t>
      </w:r>
    </w:p>
    <w:p w14:paraId="0A1CAA4A" w14:textId="290D42B9" w:rsidR="00007F94" w:rsidRDefault="00007F94" w:rsidP="009056B0">
      <w:pPr>
        <w:pStyle w:val="ListParagraph"/>
        <w:numPr>
          <w:ilvl w:val="0"/>
          <w:numId w:val="11"/>
        </w:numPr>
        <w:spacing w:after="0"/>
        <w:ind w:left="777" w:hanging="357"/>
        <w:rPr>
          <w:iCs/>
        </w:rPr>
      </w:pPr>
      <w:r>
        <w:rPr>
          <w:iCs/>
        </w:rPr>
        <w:t>conceptual frameworks, logic chains, or similar mechanisms used to connect assets, services, goods and benefits;</w:t>
      </w:r>
    </w:p>
    <w:p w14:paraId="46A40FE1" w14:textId="77777777" w:rsidR="00414EE8" w:rsidRDefault="00414EE8" w:rsidP="009056B0">
      <w:pPr>
        <w:pStyle w:val="ListParagraph"/>
        <w:numPr>
          <w:ilvl w:val="0"/>
          <w:numId w:val="11"/>
        </w:numPr>
        <w:spacing w:before="0" w:after="0"/>
        <w:ind w:left="777" w:hanging="357"/>
        <w:rPr>
          <w:iCs/>
        </w:rPr>
      </w:pPr>
      <w:r>
        <w:rPr>
          <w:iCs/>
        </w:rPr>
        <w:t>the use of existing or bespoke asset/service classifications;</w:t>
      </w:r>
    </w:p>
    <w:p w14:paraId="14B1AE5F" w14:textId="70FABE9A" w:rsidR="00414EE8" w:rsidRDefault="00414EE8" w:rsidP="009056B0">
      <w:pPr>
        <w:pStyle w:val="ListParagraph"/>
        <w:numPr>
          <w:ilvl w:val="0"/>
          <w:numId w:val="11"/>
        </w:numPr>
        <w:spacing w:before="0" w:after="0"/>
        <w:ind w:left="777" w:hanging="357"/>
        <w:rPr>
          <w:iCs/>
        </w:rPr>
      </w:pPr>
      <w:r>
        <w:rPr>
          <w:iCs/>
        </w:rPr>
        <w:t>the assets, services, goods and benefits considered;</w:t>
      </w:r>
    </w:p>
    <w:p w14:paraId="4CCFC48D" w14:textId="161B0E94" w:rsidR="009056B0" w:rsidRDefault="009056B0" w:rsidP="009056B0">
      <w:pPr>
        <w:pStyle w:val="ListParagraph"/>
        <w:numPr>
          <w:ilvl w:val="0"/>
          <w:numId w:val="11"/>
        </w:numPr>
        <w:spacing w:before="0" w:after="0"/>
        <w:ind w:left="777" w:hanging="357"/>
        <w:rPr>
          <w:iCs/>
        </w:rPr>
      </w:pPr>
      <w:r>
        <w:rPr>
          <w:iCs/>
        </w:rPr>
        <w:t>the elements of these assessed (e.g. extent, condition, spatial configuration);</w:t>
      </w:r>
    </w:p>
    <w:p w14:paraId="5594B5CA" w14:textId="450EED69" w:rsidR="009056B0" w:rsidRDefault="009056B0" w:rsidP="009056B0">
      <w:pPr>
        <w:pStyle w:val="ListParagraph"/>
        <w:numPr>
          <w:ilvl w:val="0"/>
          <w:numId w:val="11"/>
        </w:numPr>
        <w:spacing w:before="0" w:after="0"/>
        <w:ind w:left="777" w:hanging="357"/>
        <w:rPr>
          <w:iCs/>
        </w:rPr>
      </w:pPr>
      <w:r>
        <w:rPr>
          <w:iCs/>
        </w:rPr>
        <w:t>the method applied;</w:t>
      </w:r>
    </w:p>
    <w:p w14:paraId="4666ABBD" w14:textId="0C2A809D" w:rsidR="006B6B4A" w:rsidRDefault="00007F94" w:rsidP="009056B0">
      <w:pPr>
        <w:pStyle w:val="ListParagraph"/>
        <w:numPr>
          <w:ilvl w:val="0"/>
          <w:numId w:val="11"/>
        </w:numPr>
        <w:spacing w:before="0" w:after="0"/>
        <w:ind w:left="777" w:hanging="357"/>
        <w:rPr>
          <w:iCs/>
        </w:rPr>
      </w:pPr>
      <w:r w:rsidRPr="00007F94">
        <w:rPr>
          <w:iCs/>
        </w:rPr>
        <w:t>data, metrics</w:t>
      </w:r>
      <w:r w:rsidR="00C0433A">
        <w:rPr>
          <w:iCs/>
        </w:rPr>
        <w:t xml:space="preserve">, </w:t>
      </w:r>
      <w:r w:rsidRPr="00007F94">
        <w:rPr>
          <w:iCs/>
        </w:rPr>
        <w:t>indicators</w:t>
      </w:r>
      <w:r w:rsidR="00C0433A">
        <w:rPr>
          <w:iCs/>
        </w:rPr>
        <w:t xml:space="preserve"> and models</w:t>
      </w:r>
      <w:r w:rsidRPr="00007F94">
        <w:rPr>
          <w:iCs/>
        </w:rPr>
        <w:t xml:space="preserve"> </w:t>
      </w:r>
      <w:r>
        <w:rPr>
          <w:iCs/>
        </w:rPr>
        <w:t xml:space="preserve">(which are </w:t>
      </w:r>
      <w:r w:rsidRPr="00007F94">
        <w:rPr>
          <w:iCs/>
        </w:rPr>
        <w:t>used, and for what purposes</w:t>
      </w:r>
      <w:r>
        <w:rPr>
          <w:iCs/>
        </w:rPr>
        <w:t>)</w:t>
      </w:r>
      <w:r w:rsidRPr="00007F94">
        <w:rPr>
          <w:iCs/>
        </w:rPr>
        <w:t>;</w:t>
      </w:r>
    </w:p>
    <w:p w14:paraId="70AC486A" w14:textId="3A0AAA48" w:rsidR="009056B0" w:rsidRDefault="00747525" w:rsidP="009056B0">
      <w:pPr>
        <w:pStyle w:val="ListParagraph"/>
        <w:numPr>
          <w:ilvl w:val="0"/>
          <w:numId w:val="11"/>
        </w:numPr>
        <w:spacing w:before="0" w:after="0"/>
        <w:ind w:left="777" w:hanging="357"/>
        <w:rPr>
          <w:iCs/>
        </w:rPr>
      </w:pPr>
      <w:r>
        <w:rPr>
          <w:iCs/>
        </w:rPr>
        <w:t xml:space="preserve">how/if </w:t>
      </w:r>
      <w:r w:rsidR="009056B0">
        <w:rPr>
          <w:iCs/>
        </w:rPr>
        <w:t>thresholds, tipping points, sustainability or regulatory limits (or proxies for these)</w:t>
      </w:r>
      <w:r>
        <w:rPr>
          <w:iCs/>
        </w:rPr>
        <w:t xml:space="preserve"> are included</w:t>
      </w:r>
      <w:r w:rsidR="009056B0">
        <w:rPr>
          <w:iCs/>
        </w:rPr>
        <w:t>;</w:t>
      </w:r>
    </w:p>
    <w:p w14:paraId="75390780" w14:textId="27F00EAA" w:rsidR="00C0433A" w:rsidRPr="00007F94" w:rsidRDefault="00C0433A" w:rsidP="009056B0">
      <w:pPr>
        <w:pStyle w:val="ListParagraph"/>
        <w:numPr>
          <w:ilvl w:val="0"/>
          <w:numId w:val="11"/>
        </w:numPr>
        <w:spacing w:before="0" w:after="0"/>
        <w:ind w:left="777" w:hanging="357"/>
        <w:rPr>
          <w:iCs/>
        </w:rPr>
      </w:pPr>
      <w:r>
        <w:rPr>
          <w:iCs/>
        </w:rPr>
        <w:t>stakeholder engagement in the process.</w:t>
      </w:r>
    </w:p>
    <w:p w14:paraId="575B562D" w14:textId="29A447A1" w:rsidR="003776A8" w:rsidRDefault="00C0433A" w:rsidP="00E6594F">
      <w:pPr>
        <w:rPr>
          <w:iCs/>
        </w:rPr>
      </w:pPr>
      <w:r>
        <w:rPr>
          <w:iCs/>
        </w:rPr>
        <w:lastRenderedPageBreak/>
        <w:t xml:space="preserve">Details of these </w:t>
      </w:r>
      <w:r w:rsidR="009056B0">
        <w:rPr>
          <w:iCs/>
        </w:rPr>
        <w:t>aspect</w:t>
      </w:r>
      <w:r>
        <w:rPr>
          <w:iCs/>
        </w:rPr>
        <w:t>s of each product should be summarised in a s</w:t>
      </w:r>
      <w:r w:rsidR="00EA22AB">
        <w:rPr>
          <w:iCs/>
        </w:rPr>
        <w:t>upporting</w:t>
      </w:r>
      <w:r>
        <w:rPr>
          <w:iCs/>
        </w:rPr>
        <w:t xml:space="preserve"> document. Additional </w:t>
      </w:r>
      <w:r w:rsidR="008A3EE4">
        <w:rPr>
          <w:iCs/>
        </w:rPr>
        <w:t xml:space="preserve">summary </w:t>
      </w:r>
      <w:r w:rsidR="00EA22AB">
        <w:rPr>
          <w:iCs/>
        </w:rPr>
        <w:t>information on each of the products</w:t>
      </w:r>
      <w:r w:rsidR="008A3EE4">
        <w:rPr>
          <w:iCs/>
        </w:rPr>
        <w:t xml:space="preserve"> should also be compiled, and</w:t>
      </w:r>
      <w:r w:rsidR="00EA22AB">
        <w:rPr>
          <w:iCs/>
        </w:rPr>
        <w:t xml:space="preserve"> is </w:t>
      </w:r>
      <w:r w:rsidR="003E354F">
        <w:rPr>
          <w:iCs/>
        </w:rPr>
        <w:t>expected to include</w:t>
      </w:r>
      <w:r w:rsidR="00CA1A52">
        <w:rPr>
          <w:iCs/>
        </w:rPr>
        <w:t>, as a minimum</w:t>
      </w:r>
      <w:r w:rsidR="008A3EE4">
        <w:rPr>
          <w:iCs/>
        </w:rPr>
        <w:t xml:space="preserve"> (where available/applicable for each product)</w:t>
      </w:r>
      <w:r w:rsidR="003E354F">
        <w:rPr>
          <w:iCs/>
        </w:rPr>
        <w:t>:</w:t>
      </w:r>
      <w:r w:rsidR="00D75407">
        <w:rPr>
          <w:iCs/>
        </w:rPr>
        <w:t xml:space="preserve"> </w:t>
      </w:r>
    </w:p>
    <w:p w14:paraId="7CE0D4AD" w14:textId="6F249BCD" w:rsidR="003E354F" w:rsidRPr="00422628" w:rsidRDefault="003E354F" w:rsidP="004C548F">
      <w:pPr>
        <w:pStyle w:val="ListParagraph"/>
        <w:keepNext/>
        <w:numPr>
          <w:ilvl w:val="0"/>
          <w:numId w:val="10"/>
        </w:numPr>
        <w:spacing w:before="0" w:after="0"/>
        <w:ind w:left="714" w:hanging="357"/>
        <w:rPr>
          <w:i/>
        </w:rPr>
      </w:pPr>
      <w:r w:rsidRPr="00422628">
        <w:rPr>
          <w:i/>
        </w:rPr>
        <w:t>Title and lead organisations</w:t>
      </w:r>
    </w:p>
    <w:p w14:paraId="584BE702" w14:textId="09E1595C" w:rsidR="003E354F" w:rsidRPr="00422628" w:rsidRDefault="003E354F" w:rsidP="00175F97">
      <w:pPr>
        <w:pStyle w:val="ListParagraph"/>
        <w:numPr>
          <w:ilvl w:val="0"/>
          <w:numId w:val="10"/>
        </w:numPr>
        <w:spacing w:before="0" w:after="0"/>
        <w:rPr>
          <w:i/>
        </w:rPr>
      </w:pPr>
      <w:r w:rsidRPr="00422628">
        <w:rPr>
          <w:i/>
        </w:rPr>
        <w:t>Timescale</w:t>
      </w:r>
    </w:p>
    <w:p w14:paraId="72EA22CC" w14:textId="030B9583" w:rsidR="003E354F" w:rsidRPr="00422628" w:rsidRDefault="003E354F" w:rsidP="00175F97">
      <w:pPr>
        <w:pStyle w:val="ListParagraph"/>
        <w:numPr>
          <w:ilvl w:val="0"/>
          <w:numId w:val="10"/>
        </w:numPr>
        <w:spacing w:before="0" w:after="0"/>
        <w:rPr>
          <w:i/>
        </w:rPr>
      </w:pPr>
      <w:r w:rsidRPr="00422628">
        <w:rPr>
          <w:i/>
        </w:rPr>
        <w:t>Cost</w:t>
      </w:r>
    </w:p>
    <w:p w14:paraId="1B45DB9B" w14:textId="114825B7" w:rsidR="003E354F" w:rsidRPr="00422628" w:rsidRDefault="003E354F" w:rsidP="00175F97">
      <w:pPr>
        <w:pStyle w:val="ListParagraph"/>
        <w:numPr>
          <w:ilvl w:val="0"/>
          <w:numId w:val="10"/>
        </w:numPr>
        <w:spacing w:before="0" w:after="0"/>
        <w:rPr>
          <w:i/>
        </w:rPr>
      </w:pPr>
      <w:r w:rsidRPr="00422628">
        <w:rPr>
          <w:i/>
        </w:rPr>
        <w:t>Customer</w:t>
      </w:r>
    </w:p>
    <w:p w14:paraId="62068792" w14:textId="580E829D" w:rsidR="003E354F" w:rsidRPr="00422628" w:rsidRDefault="003E354F" w:rsidP="00175F97">
      <w:pPr>
        <w:pStyle w:val="ListParagraph"/>
        <w:numPr>
          <w:ilvl w:val="0"/>
          <w:numId w:val="10"/>
        </w:numPr>
        <w:spacing w:before="0" w:after="0"/>
        <w:rPr>
          <w:i/>
        </w:rPr>
      </w:pPr>
      <w:r w:rsidRPr="00422628">
        <w:rPr>
          <w:i/>
        </w:rPr>
        <w:t>Funding source</w:t>
      </w:r>
    </w:p>
    <w:p w14:paraId="2F8BEA12" w14:textId="53E849F0" w:rsidR="003E354F" w:rsidRPr="00422628" w:rsidRDefault="003E354F" w:rsidP="00175F97">
      <w:pPr>
        <w:pStyle w:val="ListParagraph"/>
        <w:numPr>
          <w:ilvl w:val="0"/>
          <w:numId w:val="10"/>
        </w:numPr>
        <w:spacing w:before="0" w:after="0"/>
        <w:rPr>
          <w:i/>
        </w:rPr>
      </w:pPr>
      <w:r w:rsidRPr="00422628">
        <w:rPr>
          <w:i/>
        </w:rPr>
        <w:t>Contractors</w:t>
      </w:r>
    </w:p>
    <w:p w14:paraId="259F7BF3" w14:textId="0DEF1F4F" w:rsidR="003E354F" w:rsidRPr="00422628" w:rsidRDefault="003E354F" w:rsidP="00175F97">
      <w:pPr>
        <w:pStyle w:val="ListParagraph"/>
        <w:numPr>
          <w:ilvl w:val="0"/>
          <w:numId w:val="10"/>
        </w:numPr>
        <w:spacing w:before="0" w:after="0"/>
        <w:rPr>
          <w:i/>
        </w:rPr>
      </w:pPr>
      <w:r w:rsidRPr="00422628">
        <w:rPr>
          <w:i/>
        </w:rPr>
        <w:t>Technical focus</w:t>
      </w:r>
      <w:r w:rsidR="00A90B38">
        <w:rPr>
          <w:i/>
        </w:rPr>
        <w:t xml:space="preserve"> and application</w:t>
      </w:r>
      <w:r w:rsidRPr="00422628">
        <w:rPr>
          <w:i/>
        </w:rPr>
        <w:t>, e.g. research project, local management, Marine Spatial Planning, UK Marine Strategy.</w:t>
      </w:r>
    </w:p>
    <w:p w14:paraId="7262D0B9" w14:textId="12D0274B" w:rsidR="003E354F" w:rsidRPr="00422628" w:rsidRDefault="003E354F" w:rsidP="00175F97">
      <w:pPr>
        <w:pStyle w:val="ListParagraph"/>
        <w:numPr>
          <w:ilvl w:val="0"/>
          <w:numId w:val="10"/>
        </w:numPr>
        <w:spacing w:before="0" w:after="0"/>
        <w:rPr>
          <w:i/>
        </w:rPr>
      </w:pPr>
      <w:r w:rsidRPr="00422628">
        <w:rPr>
          <w:i/>
        </w:rPr>
        <w:t>Spatial focus</w:t>
      </w:r>
    </w:p>
    <w:p w14:paraId="41FC7B62" w14:textId="77777777" w:rsidR="009056B0" w:rsidRPr="00422628" w:rsidRDefault="009056B0" w:rsidP="009056B0">
      <w:pPr>
        <w:pStyle w:val="ListParagraph"/>
        <w:numPr>
          <w:ilvl w:val="0"/>
          <w:numId w:val="10"/>
        </w:numPr>
        <w:spacing w:before="0" w:after="0"/>
        <w:rPr>
          <w:i/>
        </w:rPr>
      </w:pPr>
      <w:r w:rsidRPr="00422628">
        <w:rPr>
          <w:i/>
        </w:rPr>
        <w:t>Description of outputs</w:t>
      </w:r>
    </w:p>
    <w:p w14:paraId="53EE32EE" w14:textId="6F14FB01" w:rsidR="003E354F" w:rsidRPr="00422628" w:rsidRDefault="003E354F" w:rsidP="00175F97">
      <w:pPr>
        <w:pStyle w:val="ListParagraph"/>
        <w:numPr>
          <w:ilvl w:val="0"/>
          <w:numId w:val="10"/>
        </w:numPr>
        <w:spacing w:before="0" w:after="0"/>
        <w:rPr>
          <w:i/>
        </w:rPr>
      </w:pPr>
      <w:r w:rsidRPr="00422628">
        <w:rPr>
          <w:i/>
        </w:rPr>
        <w:t xml:space="preserve">Weblink to final (or interim) </w:t>
      </w:r>
      <w:r w:rsidR="00747525">
        <w:rPr>
          <w:i/>
        </w:rPr>
        <w:t>outpu</w:t>
      </w:r>
      <w:r w:rsidRPr="00422628">
        <w:rPr>
          <w:i/>
        </w:rPr>
        <w:t>ts</w:t>
      </w:r>
    </w:p>
    <w:p w14:paraId="1FC66696" w14:textId="541CE85B" w:rsidR="00EA22AB" w:rsidRDefault="00EA22AB" w:rsidP="00E6594F">
      <w:pPr>
        <w:spacing w:before="0" w:after="0"/>
        <w:rPr>
          <w:iCs/>
        </w:rPr>
      </w:pPr>
    </w:p>
    <w:p w14:paraId="56B3E845" w14:textId="77777777" w:rsidR="00320D31" w:rsidRDefault="00320D31" w:rsidP="00E6594F">
      <w:pPr>
        <w:spacing w:before="0" w:after="0"/>
        <w:rPr>
          <w:iCs/>
        </w:rPr>
      </w:pPr>
    </w:p>
    <w:p w14:paraId="55832BA0" w14:textId="7A91C1FD" w:rsidR="00320D31" w:rsidRDefault="001323D3" w:rsidP="00E6594F">
      <w:pPr>
        <w:spacing w:before="0" w:after="0"/>
        <w:rPr>
          <w:iCs/>
        </w:rPr>
      </w:pPr>
      <w:r>
        <w:rPr>
          <w:iCs/>
        </w:rPr>
        <w:t>T</w:t>
      </w:r>
      <w:r w:rsidR="00320D31">
        <w:rPr>
          <w:iCs/>
        </w:rPr>
        <w:t>he results of the SWOT analysis for each product should be considered collectively to identify best practice (in terms of the most robust</w:t>
      </w:r>
      <w:r w:rsidR="00483A44">
        <w:rPr>
          <w:iCs/>
        </w:rPr>
        <w:t xml:space="preserve">, </w:t>
      </w:r>
      <w:r w:rsidR="00483A44" w:rsidRPr="004C548F">
        <w:rPr>
          <w:iCs/>
        </w:rPr>
        <w:t>realistic</w:t>
      </w:r>
      <w:r w:rsidR="00320D31">
        <w:rPr>
          <w:iCs/>
        </w:rPr>
        <w:t xml:space="preserve"> and rigorous approaches to the different aspects of natural capital assessment) and the most significant weaknesses and gaps. </w:t>
      </w:r>
      <w:r>
        <w:rPr>
          <w:iCs/>
        </w:rPr>
        <w:t>These weaknesses/gaps should be prioritised in</w:t>
      </w:r>
      <w:r w:rsidR="009F7F63">
        <w:rPr>
          <w:iCs/>
        </w:rPr>
        <w:t xml:space="preserve"> </w:t>
      </w:r>
      <w:r w:rsidR="00A43CA9">
        <w:rPr>
          <w:iCs/>
        </w:rPr>
        <w:t xml:space="preserve">terms of the urgency with which they should be addressed </w:t>
      </w:r>
      <w:r w:rsidR="00650102">
        <w:rPr>
          <w:iCs/>
        </w:rPr>
        <w:t xml:space="preserve">to </w:t>
      </w:r>
      <w:r w:rsidR="00B166EA">
        <w:rPr>
          <w:iCs/>
        </w:rPr>
        <w:t>create</w:t>
      </w:r>
      <w:r w:rsidR="00A43CA9">
        <w:rPr>
          <w:iCs/>
        </w:rPr>
        <w:t xml:space="preserve"> </w:t>
      </w:r>
      <w:r w:rsidR="00650102">
        <w:rPr>
          <w:iCs/>
        </w:rPr>
        <w:t>the most credible, relevant and legitimate methods</w:t>
      </w:r>
      <w:r w:rsidR="00A43CA9">
        <w:rPr>
          <w:iCs/>
        </w:rPr>
        <w:t xml:space="preserve"> for marine natural capital assessment </w:t>
      </w:r>
      <w:r w:rsidR="00B166EA">
        <w:rPr>
          <w:iCs/>
        </w:rPr>
        <w:t>for</w:t>
      </w:r>
      <w:r w:rsidR="00A43CA9">
        <w:rPr>
          <w:iCs/>
        </w:rPr>
        <w:t xml:space="preserve"> </w:t>
      </w:r>
      <w:r w:rsidR="00650102">
        <w:rPr>
          <w:iCs/>
        </w:rPr>
        <w:t xml:space="preserve">marine </w:t>
      </w:r>
      <w:r w:rsidR="00A43CA9">
        <w:rPr>
          <w:iCs/>
        </w:rPr>
        <w:t>management</w:t>
      </w:r>
      <w:r w:rsidR="00650102">
        <w:rPr>
          <w:iCs/>
        </w:rPr>
        <w:t xml:space="preserve"> and </w:t>
      </w:r>
      <w:r w:rsidR="00A43CA9">
        <w:rPr>
          <w:iCs/>
        </w:rPr>
        <w:t>policy</w:t>
      </w:r>
      <w:r w:rsidR="002A01D3">
        <w:rPr>
          <w:iCs/>
        </w:rPr>
        <w:t>,</w:t>
      </w:r>
      <w:r w:rsidR="00966320">
        <w:rPr>
          <w:iCs/>
        </w:rPr>
        <w:t xml:space="preserve"> taking into account its potential application in applied decision making below Mean High Water Spring out to the offshore marine environment</w:t>
      </w:r>
      <w:r>
        <w:rPr>
          <w:iCs/>
        </w:rPr>
        <w:t>.</w:t>
      </w:r>
    </w:p>
    <w:p w14:paraId="7F5B16FE" w14:textId="77777777" w:rsidR="00320D31" w:rsidRDefault="00320D31" w:rsidP="00E6594F">
      <w:pPr>
        <w:spacing w:before="0" w:after="0"/>
        <w:rPr>
          <w:iCs/>
        </w:rPr>
      </w:pPr>
    </w:p>
    <w:p w14:paraId="16591CC1" w14:textId="67F60D32" w:rsidR="00026690" w:rsidRDefault="00026690" w:rsidP="00E6594F">
      <w:pPr>
        <w:spacing w:before="0" w:after="0"/>
        <w:rPr>
          <w:iCs/>
        </w:rPr>
      </w:pPr>
      <w:r>
        <w:rPr>
          <w:iCs/>
        </w:rPr>
        <w:t xml:space="preserve">Contractors are invited to give more details of the process they would use to determine </w:t>
      </w:r>
      <w:r w:rsidR="009F7F63">
        <w:rPr>
          <w:iCs/>
        </w:rPr>
        <w:t xml:space="preserve">best practice </w:t>
      </w:r>
      <w:r w:rsidR="00320D31">
        <w:rPr>
          <w:iCs/>
        </w:rPr>
        <w:t>and to prioritise weaknesses/gaps.</w:t>
      </w:r>
      <w:r w:rsidR="00483A44">
        <w:rPr>
          <w:iCs/>
        </w:rPr>
        <w:t xml:space="preserve">  For </w:t>
      </w:r>
      <w:r w:rsidR="001D3AE2">
        <w:rPr>
          <w:iCs/>
        </w:rPr>
        <w:t>example,</w:t>
      </w:r>
      <w:r w:rsidR="00483A44">
        <w:rPr>
          <w:iCs/>
        </w:rPr>
        <w:t xml:space="preserve"> would they assess convergence or divergence within the set of products assessed, take account of stakeholder input</w:t>
      </w:r>
      <w:r w:rsidR="00483A44" w:rsidRPr="00483A44">
        <w:rPr>
          <w:iCs/>
        </w:rPr>
        <w:t xml:space="preserve"> </w:t>
      </w:r>
      <w:r w:rsidR="00483A44">
        <w:rPr>
          <w:iCs/>
        </w:rPr>
        <w:t>or peer review, and how much would they rely on expert judgement?</w:t>
      </w:r>
    </w:p>
    <w:p w14:paraId="6153E7F5" w14:textId="322AE346" w:rsidR="00026690" w:rsidRDefault="00026690" w:rsidP="00E6594F">
      <w:pPr>
        <w:spacing w:before="0" w:after="0"/>
        <w:rPr>
          <w:iCs/>
        </w:rPr>
      </w:pPr>
    </w:p>
    <w:p w14:paraId="2A30D4DE" w14:textId="2FD5A7B7" w:rsidR="001323D3" w:rsidRDefault="001323D3" w:rsidP="00E6594F">
      <w:pPr>
        <w:spacing w:before="0" w:after="0"/>
        <w:rPr>
          <w:iCs/>
        </w:rPr>
      </w:pPr>
      <w:r>
        <w:rPr>
          <w:iCs/>
        </w:rPr>
        <w:t>Recommendations</w:t>
      </w:r>
      <w:r w:rsidR="009F7F63">
        <w:rPr>
          <w:iCs/>
        </w:rPr>
        <w:t xml:space="preserve"> should be presented (together with appropriate discussion and justification)</w:t>
      </w:r>
      <w:r>
        <w:rPr>
          <w:iCs/>
        </w:rPr>
        <w:t xml:space="preserve"> </w:t>
      </w:r>
      <w:r w:rsidR="009F7F63" w:rsidRPr="009F7F63">
        <w:rPr>
          <w:iCs/>
        </w:rPr>
        <w:t xml:space="preserve">for </w:t>
      </w:r>
      <w:r w:rsidR="009F7F63" w:rsidRPr="009F7F63">
        <w:t>a common approach</w:t>
      </w:r>
      <w:r w:rsidR="009F7F63">
        <w:t xml:space="preserve"> to marine natural capital assessment that makes </w:t>
      </w:r>
      <w:r w:rsidR="009F7F63" w:rsidRPr="009F7F63">
        <w:t>the most of the strengths of existing products and enab</w:t>
      </w:r>
      <w:r w:rsidR="009F7F63">
        <w:t>les</w:t>
      </w:r>
      <w:r w:rsidR="009F7F63" w:rsidRPr="009F7F63">
        <w:t xml:space="preserve"> critical gaps to be addressed</w:t>
      </w:r>
      <w:r w:rsidR="009F7F63">
        <w:t>.</w:t>
      </w:r>
      <w:r w:rsidR="009F7F63">
        <w:rPr>
          <w:iCs/>
        </w:rPr>
        <w:t xml:space="preserve"> </w:t>
      </w:r>
    </w:p>
    <w:p w14:paraId="62CE52DE" w14:textId="77777777" w:rsidR="006B6B4A" w:rsidRDefault="006B6B4A" w:rsidP="00E6594F">
      <w:pPr>
        <w:spacing w:before="0" w:after="0"/>
        <w:rPr>
          <w:iCs/>
        </w:rPr>
      </w:pPr>
    </w:p>
    <w:p w14:paraId="1C957C19" w14:textId="34E926D4" w:rsidR="000F4473" w:rsidRDefault="000F4473" w:rsidP="00E3087D">
      <w:pPr>
        <w:keepNext/>
        <w:rPr>
          <w:i/>
        </w:rPr>
      </w:pPr>
      <w:r>
        <w:rPr>
          <w:i/>
        </w:rPr>
        <w:t xml:space="preserve">Part 2: </w:t>
      </w:r>
      <w:r w:rsidR="00C768A4" w:rsidRPr="006B6B4A">
        <w:rPr>
          <w:i/>
          <w:iCs/>
        </w:rPr>
        <w:t>Quick Scoping Review</w:t>
      </w:r>
      <w:r>
        <w:rPr>
          <w:i/>
        </w:rPr>
        <w:t xml:space="preserve"> </w:t>
      </w:r>
      <w:r w:rsidR="00175F97">
        <w:rPr>
          <w:i/>
        </w:rPr>
        <w:t>(QSR)</w:t>
      </w:r>
    </w:p>
    <w:p w14:paraId="500FE359" w14:textId="77777777" w:rsidR="00BB7A80" w:rsidRDefault="00C84C19" w:rsidP="00E3087D">
      <w:pPr>
        <w:keepNext/>
        <w:rPr>
          <w:iCs/>
        </w:rPr>
      </w:pPr>
      <w:r>
        <w:rPr>
          <w:iCs/>
        </w:rPr>
        <w:t>The QSR is e</w:t>
      </w:r>
      <w:r w:rsidR="001B0803" w:rsidRPr="001B0803">
        <w:rPr>
          <w:iCs/>
        </w:rPr>
        <w:t>xpected to take 1</w:t>
      </w:r>
      <w:r w:rsidR="007F5CE8">
        <w:rPr>
          <w:iCs/>
        </w:rPr>
        <w:t>-2</w:t>
      </w:r>
      <w:r w:rsidR="001B0803" w:rsidRPr="001B0803">
        <w:rPr>
          <w:iCs/>
        </w:rPr>
        <w:t xml:space="preserve"> month</w:t>
      </w:r>
      <w:r w:rsidR="007F5CE8">
        <w:rPr>
          <w:iCs/>
        </w:rPr>
        <w:t>s</w:t>
      </w:r>
      <w:r>
        <w:rPr>
          <w:iCs/>
        </w:rPr>
        <w:t xml:space="preserve">. Defining its scope will be an iterative process, depending on the outcome of the SWOT </w:t>
      </w:r>
      <w:r w:rsidR="0079277A">
        <w:rPr>
          <w:iCs/>
        </w:rPr>
        <w:t>and Defra’s needs</w:t>
      </w:r>
      <w:r>
        <w:rPr>
          <w:iCs/>
        </w:rPr>
        <w:t>. The first stage will involve defining a primary and supporting secondary questions</w:t>
      </w:r>
      <w:r w:rsidR="00483A44">
        <w:rPr>
          <w:iCs/>
        </w:rPr>
        <w:t xml:space="preserve"> to address the </w:t>
      </w:r>
      <w:r w:rsidR="00A974C5">
        <w:rPr>
          <w:iCs/>
        </w:rPr>
        <w:t>top priority</w:t>
      </w:r>
      <w:r w:rsidR="00483A44">
        <w:rPr>
          <w:iCs/>
        </w:rPr>
        <w:t xml:space="preserve"> </w:t>
      </w:r>
      <w:r w:rsidR="00A974C5">
        <w:rPr>
          <w:iCs/>
        </w:rPr>
        <w:t>gap identified in part 1</w:t>
      </w:r>
      <w:r>
        <w:rPr>
          <w:iCs/>
        </w:rPr>
        <w:t>, which will be agreed with the project steering group</w:t>
      </w:r>
      <w:r w:rsidR="0079277A">
        <w:rPr>
          <w:iCs/>
        </w:rPr>
        <w:t>, before carrying out the QSR itself</w:t>
      </w:r>
      <w:r>
        <w:rPr>
          <w:iCs/>
        </w:rPr>
        <w:t xml:space="preserve">. </w:t>
      </w:r>
      <w:r w:rsidR="0079277A">
        <w:rPr>
          <w:iCs/>
        </w:rPr>
        <w:t xml:space="preserve">Contractors are invited to give details of the </w:t>
      </w:r>
      <w:r w:rsidR="00483A44">
        <w:rPr>
          <w:iCs/>
        </w:rPr>
        <w:t xml:space="preserve">search and evaluation </w:t>
      </w:r>
      <w:r w:rsidR="0079277A">
        <w:rPr>
          <w:iCs/>
        </w:rPr>
        <w:t>method</w:t>
      </w:r>
      <w:r w:rsidR="00483A44">
        <w:rPr>
          <w:iCs/>
        </w:rPr>
        <w:t>s</w:t>
      </w:r>
      <w:r w:rsidR="0079277A">
        <w:rPr>
          <w:iCs/>
        </w:rPr>
        <w:t xml:space="preserve"> they would apply for the QSR.</w:t>
      </w:r>
    </w:p>
    <w:p w14:paraId="449B982F" w14:textId="4B0CAA76" w:rsidR="004A500C" w:rsidRDefault="004A500C" w:rsidP="00DA5E0B">
      <w:pPr>
        <w:pStyle w:val="Heading2"/>
        <w:keepNext w:val="0"/>
      </w:pPr>
      <w:bookmarkStart w:id="49" w:name="_Toc369166746"/>
      <w:bookmarkStart w:id="50" w:name="_Toc369166747"/>
      <w:bookmarkStart w:id="51" w:name="_Toc369166749"/>
      <w:bookmarkStart w:id="52" w:name="_Toc369166750"/>
      <w:bookmarkStart w:id="53" w:name="_Toc369166760"/>
      <w:bookmarkStart w:id="54" w:name="_Toc369169618"/>
      <w:bookmarkStart w:id="55" w:name="_Toc212344501"/>
      <w:bookmarkStart w:id="56" w:name="_Toc212344683"/>
      <w:bookmarkStart w:id="57" w:name="_Toc368410330"/>
      <w:bookmarkStart w:id="58" w:name="_Toc74239178"/>
      <w:bookmarkEnd w:id="49"/>
      <w:bookmarkEnd w:id="50"/>
      <w:bookmarkEnd w:id="51"/>
      <w:bookmarkEnd w:id="52"/>
      <w:bookmarkEnd w:id="53"/>
      <w:bookmarkEnd w:id="54"/>
      <w:r w:rsidRPr="008A0B01">
        <w:t>Outputs</w:t>
      </w:r>
      <w:bookmarkEnd w:id="55"/>
      <w:bookmarkEnd w:id="56"/>
      <w:bookmarkEnd w:id="57"/>
      <w:bookmarkEnd w:id="58"/>
    </w:p>
    <w:p w14:paraId="3FF45246" w14:textId="47D68722" w:rsidR="00591E39" w:rsidRDefault="00DA5E0B" w:rsidP="00A42BA6">
      <w:pPr>
        <w:rPr>
          <w:b/>
          <w:bCs/>
          <w:iCs/>
        </w:rPr>
      </w:pPr>
      <w:r w:rsidRPr="007F5CE8">
        <w:t xml:space="preserve">The project has </w:t>
      </w:r>
      <w:r>
        <w:t>four</w:t>
      </w:r>
      <w:r w:rsidRPr="007F5CE8">
        <w:t xml:space="preserve"> deliverables</w:t>
      </w:r>
      <w:r>
        <w:t>.</w:t>
      </w:r>
    </w:p>
    <w:p w14:paraId="0C0AFF24" w14:textId="6119C959" w:rsidR="00DA5E0B" w:rsidRDefault="007F5CE8" w:rsidP="00175F97">
      <w:pPr>
        <w:pStyle w:val="ListParagraph"/>
        <w:numPr>
          <w:ilvl w:val="0"/>
          <w:numId w:val="6"/>
        </w:numPr>
      </w:pPr>
      <w:r>
        <w:t>SWOT analysis and s</w:t>
      </w:r>
      <w:r w:rsidR="00DA5E0B">
        <w:t>upporting information</w:t>
      </w:r>
    </w:p>
    <w:p w14:paraId="25ECABFF" w14:textId="3A824B37" w:rsidR="006B6B4A" w:rsidRPr="00DA5E0B" w:rsidRDefault="00175F97" w:rsidP="00175F97">
      <w:pPr>
        <w:pStyle w:val="ListParagraph"/>
        <w:numPr>
          <w:ilvl w:val="0"/>
          <w:numId w:val="6"/>
        </w:numPr>
      </w:pPr>
      <w:r>
        <w:t>Summary r</w:t>
      </w:r>
      <w:r w:rsidR="006B6B4A">
        <w:t xml:space="preserve">eport </w:t>
      </w:r>
      <w:r>
        <w:t>includ</w:t>
      </w:r>
      <w:r w:rsidR="006B6B4A">
        <w:t>ing</w:t>
      </w:r>
      <w:r w:rsidR="00C0433A">
        <w:t xml:space="preserve"> key</w:t>
      </w:r>
      <w:r w:rsidR="006B6B4A">
        <w:t xml:space="preserve"> </w:t>
      </w:r>
      <w:r w:rsidR="007F5CE8">
        <w:t>tabulated outputs from the SWOT, r</w:t>
      </w:r>
      <w:r w:rsidR="006B6B4A">
        <w:t xml:space="preserve">ecommendations for a common approach, </w:t>
      </w:r>
      <w:r>
        <w:t xml:space="preserve">and </w:t>
      </w:r>
      <w:r w:rsidR="006B6B4A">
        <w:t xml:space="preserve">discussion (including possible solutions) of key gaps </w:t>
      </w:r>
    </w:p>
    <w:p w14:paraId="6B38E808" w14:textId="0813192C" w:rsidR="00DA5E0B" w:rsidRDefault="00DA5E0B" w:rsidP="00175F97">
      <w:pPr>
        <w:pStyle w:val="ListParagraph"/>
        <w:numPr>
          <w:ilvl w:val="0"/>
          <w:numId w:val="6"/>
        </w:numPr>
      </w:pPr>
      <w:r>
        <w:lastRenderedPageBreak/>
        <w:t xml:space="preserve">Question for </w:t>
      </w:r>
      <w:r w:rsidR="00175F97">
        <w:t xml:space="preserve">the </w:t>
      </w:r>
      <w:r>
        <w:t>QSR, to be approved by the Steering Group before proceeding</w:t>
      </w:r>
    </w:p>
    <w:p w14:paraId="459C0092" w14:textId="152101BC" w:rsidR="00DA5E0B" w:rsidRDefault="006B6B4A" w:rsidP="00175F97">
      <w:pPr>
        <w:pStyle w:val="ListParagraph"/>
        <w:numPr>
          <w:ilvl w:val="0"/>
          <w:numId w:val="6"/>
        </w:numPr>
      </w:pPr>
      <w:r>
        <w:t xml:space="preserve">Report containing the results of the </w:t>
      </w:r>
      <w:r w:rsidR="007F5CE8">
        <w:t>c</w:t>
      </w:r>
      <w:r w:rsidR="00DA06B9">
        <w:t xml:space="preserve">ompleted </w:t>
      </w:r>
      <w:r w:rsidR="00DA5E0B">
        <w:t xml:space="preserve">QSR, with a method statement </w:t>
      </w:r>
      <w:r w:rsidR="00DA5E0B">
        <w:rPr>
          <w:bCs/>
        </w:rPr>
        <w:t xml:space="preserve">for the project </w:t>
      </w:r>
      <w:r w:rsidR="00DA5E0B">
        <w:t>with sufficient detail so it may be used by Defra for any future updates</w:t>
      </w:r>
    </w:p>
    <w:p w14:paraId="202A2C20" w14:textId="5BEA00D6" w:rsidR="004A500C" w:rsidRDefault="004A500C" w:rsidP="006B6B4A">
      <w:pPr>
        <w:pStyle w:val="Heading2"/>
        <w:keepNext w:val="0"/>
      </w:pPr>
      <w:bookmarkStart w:id="59" w:name="_Toc212344502"/>
      <w:bookmarkStart w:id="60" w:name="_Toc212344684"/>
      <w:bookmarkStart w:id="61" w:name="_Toc304551887"/>
      <w:bookmarkStart w:id="62" w:name="_Toc304552196"/>
      <w:bookmarkStart w:id="63" w:name="_Toc368410331"/>
      <w:bookmarkStart w:id="64" w:name="_Toc74239179"/>
      <w:r w:rsidRPr="00A77B3D">
        <w:t>Dissemination</w:t>
      </w:r>
      <w:bookmarkEnd w:id="59"/>
      <w:bookmarkEnd w:id="60"/>
      <w:bookmarkEnd w:id="61"/>
      <w:bookmarkEnd w:id="62"/>
      <w:bookmarkEnd w:id="63"/>
      <w:bookmarkEnd w:id="64"/>
    </w:p>
    <w:p w14:paraId="0CEB946E" w14:textId="77777777" w:rsidR="004A500C" w:rsidRDefault="004A500C" w:rsidP="00DA5E0B">
      <w:pPr>
        <w:rPr>
          <w:i/>
        </w:rPr>
      </w:pPr>
      <w:bookmarkStart w:id="65" w:name="_Toc212344503"/>
      <w:bookmarkStart w:id="66" w:name="_Toc212344685"/>
      <w:r w:rsidRPr="004A500C">
        <w:rPr>
          <w:i/>
        </w:rPr>
        <w:t xml:space="preserve">The report produced under this contract will be a JNCC product and shall not be published or disseminated without the </w:t>
      </w:r>
      <w:r w:rsidR="004A5F57">
        <w:rPr>
          <w:i/>
        </w:rPr>
        <w:t xml:space="preserve">written </w:t>
      </w:r>
      <w:r w:rsidRPr="004A500C">
        <w:rPr>
          <w:i/>
        </w:rPr>
        <w:t>permission of JNCC. It may at some point be published on the JNCC website and all material supplied as part of this contract shall remain copyright of JNCC. The findings from this contract will also be made available to JNCC, the UK Conservation Agencies</w:t>
      </w:r>
      <w:r w:rsidR="004A5F57">
        <w:rPr>
          <w:i/>
        </w:rPr>
        <w:t xml:space="preserve"> (name them)</w:t>
      </w:r>
      <w:r w:rsidRPr="004A500C">
        <w:rPr>
          <w:i/>
        </w:rPr>
        <w:t xml:space="preserve">, </w:t>
      </w:r>
      <w:r>
        <w:rPr>
          <w:i/>
        </w:rPr>
        <w:t xml:space="preserve">Defra, </w:t>
      </w:r>
      <w:r w:rsidR="004A5F57">
        <w:rPr>
          <w:i/>
        </w:rPr>
        <w:t>(</w:t>
      </w:r>
      <w:r>
        <w:rPr>
          <w:i/>
        </w:rPr>
        <w:t>list other parties</w:t>
      </w:r>
      <w:r w:rsidR="004A5F57">
        <w:rPr>
          <w:i/>
        </w:rPr>
        <w:t>)</w:t>
      </w:r>
      <w:r>
        <w:rPr>
          <w:i/>
        </w:rPr>
        <w:t xml:space="preserve"> </w:t>
      </w:r>
    </w:p>
    <w:p w14:paraId="47F83555" w14:textId="77777777" w:rsidR="004A500C" w:rsidRDefault="004A500C" w:rsidP="004A500C">
      <w:pPr>
        <w:pStyle w:val="Heading2"/>
      </w:pPr>
      <w:bookmarkStart w:id="67" w:name="_Toc368410332"/>
      <w:bookmarkStart w:id="68" w:name="_Toc74239180"/>
      <w:r w:rsidRPr="002D6EAF">
        <w:t>Timescale</w:t>
      </w:r>
      <w:bookmarkEnd w:id="65"/>
      <w:bookmarkEnd w:id="66"/>
      <w:bookmarkEnd w:id="67"/>
      <w:bookmarkEnd w:id="68"/>
    </w:p>
    <w:p w14:paraId="1822D7A5"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CA2C5C">
        <w:tc>
          <w:tcPr>
            <w:tcW w:w="5117" w:type="dxa"/>
          </w:tcPr>
          <w:p w14:paraId="0BB79FA6" w14:textId="77777777" w:rsidR="004A500C" w:rsidRPr="00841BE0" w:rsidRDefault="004A500C" w:rsidP="00CA2C5C">
            <w:pPr>
              <w:rPr>
                <w:b/>
              </w:rPr>
            </w:pPr>
            <w:r w:rsidRPr="00841BE0">
              <w:rPr>
                <w:b/>
              </w:rPr>
              <w:t>Milestones</w:t>
            </w:r>
          </w:p>
        </w:tc>
        <w:tc>
          <w:tcPr>
            <w:tcW w:w="3672" w:type="dxa"/>
          </w:tcPr>
          <w:p w14:paraId="1E745A74" w14:textId="77777777" w:rsidR="004A500C" w:rsidRPr="00841BE0" w:rsidRDefault="004A500C" w:rsidP="00CA2C5C">
            <w:pPr>
              <w:rPr>
                <w:b/>
              </w:rPr>
            </w:pPr>
            <w:r w:rsidRPr="00841BE0">
              <w:rPr>
                <w:b/>
              </w:rPr>
              <w:t>Provisional dates</w:t>
            </w:r>
          </w:p>
        </w:tc>
      </w:tr>
      <w:tr w:rsidR="004A500C" w:rsidRPr="00B05067" w14:paraId="0E0898CE" w14:textId="77777777" w:rsidTr="00CA2C5C">
        <w:tc>
          <w:tcPr>
            <w:tcW w:w="5117" w:type="dxa"/>
          </w:tcPr>
          <w:p w14:paraId="65F09C8C" w14:textId="77777777" w:rsidR="004A500C" w:rsidRPr="00597D21" w:rsidRDefault="004A500C" w:rsidP="00CA2C5C">
            <w:r w:rsidRPr="00597D21">
              <w:t>Start-up meeting (UK)</w:t>
            </w:r>
          </w:p>
        </w:tc>
        <w:tc>
          <w:tcPr>
            <w:tcW w:w="3672" w:type="dxa"/>
          </w:tcPr>
          <w:p w14:paraId="5AB28797" w14:textId="63D8708E" w:rsidR="004A500C" w:rsidRPr="00597D21" w:rsidRDefault="007F5CE8" w:rsidP="00CA2C5C">
            <w:r>
              <w:t xml:space="preserve">Week </w:t>
            </w:r>
            <w:r w:rsidR="00685A8C">
              <w:t>beginning 12</w:t>
            </w:r>
            <w:r>
              <w:t xml:space="preserve"> July 2021</w:t>
            </w:r>
          </w:p>
        </w:tc>
      </w:tr>
      <w:tr w:rsidR="004A500C" w:rsidRPr="00B05067" w14:paraId="1784CBC9" w14:textId="77777777" w:rsidTr="00CA2C5C">
        <w:trPr>
          <w:trHeight w:val="774"/>
        </w:trPr>
        <w:tc>
          <w:tcPr>
            <w:tcW w:w="5117" w:type="dxa"/>
          </w:tcPr>
          <w:p w14:paraId="7ADACE5B" w14:textId="5DEB2C4B" w:rsidR="004A500C" w:rsidRPr="00597D21" w:rsidRDefault="001B0803" w:rsidP="00CA2C5C">
            <w:r>
              <w:t>Part 1 – SWOT analysis</w:t>
            </w:r>
          </w:p>
        </w:tc>
        <w:tc>
          <w:tcPr>
            <w:tcW w:w="3672" w:type="dxa"/>
          </w:tcPr>
          <w:p w14:paraId="372B69C0" w14:textId="3D77B534" w:rsidR="004A500C" w:rsidRPr="00597D21" w:rsidRDefault="001B0803" w:rsidP="00CA2C5C">
            <w:r>
              <w:t xml:space="preserve">July 2021 to </w:t>
            </w:r>
            <w:r w:rsidR="00343CEE">
              <w:t xml:space="preserve">mid </w:t>
            </w:r>
            <w:r>
              <w:t>Sept 2021</w:t>
            </w:r>
          </w:p>
        </w:tc>
      </w:tr>
      <w:tr w:rsidR="004A500C" w:rsidRPr="00B05067" w14:paraId="5E6E1E03" w14:textId="77777777" w:rsidTr="00CA2C5C">
        <w:trPr>
          <w:trHeight w:val="838"/>
        </w:trPr>
        <w:tc>
          <w:tcPr>
            <w:tcW w:w="5117" w:type="dxa"/>
          </w:tcPr>
          <w:p w14:paraId="5C8A9A1C" w14:textId="3B08E7D7" w:rsidR="004A500C" w:rsidRPr="00597D21" w:rsidRDefault="001B0803" w:rsidP="00CA2C5C">
            <w:r>
              <w:t xml:space="preserve">Part 2 – </w:t>
            </w:r>
            <w:r w:rsidR="00761FD5">
              <w:t xml:space="preserve">Quick Scoping </w:t>
            </w:r>
            <w:r>
              <w:t>Review</w:t>
            </w:r>
          </w:p>
        </w:tc>
        <w:tc>
          <w:tcPr>
            <w:tcW w:w="3672" w:type="dxa"/>
          </w:tcPr>
          <w:p w14:paraId="4C4717F0" w14:textId="13ED467E" w:rsidR="004A500C" w:rsidRPr="00597D21" w:rsidRDefault="00CE4755" w:rsidP="00CA2C5C">
            <w:r>
              <w:t xml:space="preserve">Sept 2021 to </w:t>
            </w:r>
            <w:r w:rsidR="002714A2">
              <w:t>5 Nov</w:t>
            </w:r>
            <w:r w:rsidR="00343CEE">
              <w:t xml:space="preserve"> </w:t>
            </w:r>
            <w:r>
              <w:t>2021</w:t>
            </w:r>
          </w:p>
        </w:tc>
      </w:tr>
    </w:tbl>
    <w:p w14:paraId="3F9FEFD1" w14:textId="7462CAF6" w:rsidR="004A500C" w:rsidRDefault="004A500C" w:rsidP="004A500C">
      <w:bookmarkStart w:id="69" w:name="_Toc212344504"/>
      <w:bookmarkStart w:id="70" w:name="_Toc212344686"/>
      <w:bookmarkStart w:id="71" w:name="_Toc304551888"/>
      <w:bookmarkStart w:id="72" w:name="_Toc304552197"/>
      <w:r w:rsidRPr="004A500C">
        <w:rPr>
          <w:i/>
        </w:rPr>
        <w:t xml:space="preserve">In agreeing exact dates please note that the potential for work under this contract to be funded </w:t>
      </w:r>
      <w:r w:rsidRPr="006B6B4A">
        <w:rPr>
          <w:i/>
        </w:rPr>
        <w:t xml:space="preserve">into </w:t>
      </w:r>
      <w:r w:rsidR="001817D3" w:rsidRPr="006B6B4A">
        <w:rPr>
          <w:i/>
        </w:rPr>
        <w:t>2021</w:t>
      </w:r>
      <w:r w:rsidRPr="006B6B4A">
        <w:rPr>
          <w:i/>
        </w:rPr>
        <w:t>/</w:t>
      </w:r>
      <w:r w:rsidR="001817D3" w:rsidRPr="006B6B4A">
        <w:rPr>
          <w:i/>
        </w:rPr>
        <w:t>22</w:t>
      </w:r>
      <w:r w:rsidR="006B6B4A">
        <w:rPr>
          <w:i/>
        </w:rPr>
        <w:t xml:space="preserve"> </w:t>
      </w:r>
      <w:r w:rsidRPr="006B6B4A">
        <w:rPr>
          <w:i/>
        </w:rPr>
        <w:t>is</w:t>
      </w:r>
      <w:r w:rsidRPr="004A500C">
        <w:rPr>
          <w:i/>
        </w:rPr>
        <w:t xml:space="preserve"> subject to availability of funds</w:t>
      </w:r>
      <w:r w:rsidRPr="008667F5">
        <w:t xml:space="preserve">. </w:t>
      </w:r>
    </w:p>
    <w:p w14:paraId="75BFF9D1" w14:textId="77777777" w:rsidR="004A500C" w:rsidRDefault="004A500C" w:rsidP="004A500C">
      <w:pPr>
        <w:pStyle w:val="Heading2"/>
      </w:pPr>
      <w:bookmarkStart w:id="73" w:name="_Toc368410333"/>
      <w:bookmarkStart w:id="74" w:name="_Toc74239181"/>
      <w:r w:rsidRPr="00A77B3D">
        <w:t>Health and safety</w:t>
      </w:r>
      <w:bookmarkEnd w:id="69"/>
      <w:bookmarkEnd w:id="70"/>
      <w:bookmarkEnd w:id="71"/>
      <w:bookmarkEnd w:id="72"/>
      <w:bookmarkEnd w:id="73"/>
      <w:bookmarkEnd w:id="74"/>
    </w:p>
    <w:p w14:paraId="60DFBF6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5" w:name="_Toc212344505"/>
      <w:bookmarkStart w:id="76" w:name="_Toc212344687"/>
      <w:bookmarkStart w:id="77" w:name="_Toc304551889"/>
      <w:bookmarkStart w:id="78" w:name="_Toc304552198"/>
      <w:bookmarkStart w:id="79" w:name="_Toc368410334"/>
      <w:bookmarkStart w:id="80" w:name="_Toc74239182"/>
      <w:r w:rsidRPr="00A77B3D">
        <w:t>Product specification</w:t>
      </w:r>
      <w:bookmarkEnd w:id="75"/>
      <w:bookmarkEnd w:id="76"/>
      <w:bookmarkEnd w:id="77"/>
      <w:bookmarkEnd w:id="78"/>
      <w:bookmarkEnd w:id="79"/>
      <w:bookmarkEnd w:id="80"/>
    </w:p>
    <w:p w14:paraId="669CA25C" w14:textId="149251D7" w:rsidR="00F8461C" w:rsidRDefault="00F8461C" w:rsidP="00F8461C">
      <w:r w:rsidRPr="00A40C73">
        <w:t xml:space="preserve">The final report </w:t>
      </w:r>
      <w:r>
        <w:t xml:space="preserve">must </w:t>
      </w:r>
      <w:r w:rsidRPr="00A40C73">
        <w:t xml:space="preserve">adhere to the JNCC report template and </w:t>
      </w:r>
      <w:r w:rsidRPr="0004301D">
        <w:t xml:space="preserve">house </w:t>
      </w:r>
      <w:r w:rsidR="00965E52">
        <w:t xml:space="preserve"> style guidance </w:t>
      </w:r>
      <w:hyperlink r:id="rId14" w:history="1">
        <w:r w:rsidR="00965E52" w:rsidRPr="002E67DF">
          <w:rPr>
            <w:rStyle w:val="Hyperlink"/>
          </w:rPr>
          <w:t>http://cms/JNCCIntranet63/pdf/NewDesign_JNCC_DesignIDv1.4LowRes.pdf</w:t>
        </w:r>
      </w:hyperlink>
      <w:r w:rsidR="00965E52">
        <w:t xml:space="preserve">  </w:t>
      </w:r>
      <w:r>
        <w:t>unless stated otherwise.</w:t>
      </w:r>
      <w:r w:rsidRPr="00A40C73">
        <w:t xml:space="preserve"> The draft and final reports should be provided electronically via email both as a Microsoft Word document and an Adobe PDF.</w:t>
      </w:r>
    </w:p>
    <w:p w14:paraId="220D97A3" w14:textId="317866AE" w:rsidR="0062560E" w:rsidRPr="0062560E" w:rsidRDefault="0062560E" w:rsidP="0062560E">
      <w:pPr>
        <w:rPr>
          <w:i/>
        </w:rPr>
      </w:pPr>
      <w:r>
        <w:rPr>
          <w:i/>
        </w:rPr>
        <w:t>(</w:t>
      </w:r>
      <w:r w:rsidR="004A5F57" w:rsidRPr="004A5F57">
        <w:rPr>
          <w:b/>
        </w:rPr>
        <w:t>Note for author</w:t>
      </w:r>
      <w:r w:rsidR="004A5F57">
        <w:rPr>
          <w:b/>
        </w:rPr>
        <w:t xml:space="preserve">. If research project/contract </w:t>
      </w:r>
      <w:r w:rsidRPr="00E91A13">
        <w:rPr>
          <w:i/>
        </w:rPr>
        <w:t xml:space="preserve">See </w:t>
      </w:r>
      <w:r w:rsidR="00E91A13" w:rsidRPr="00E91A13">
        <w:rPr>
          <w:i/>
        </w:rPr>
        <w:t>EQA Policy Appendix</w:t>
      </w:r>
      <w:r w:rsidR="00300EE7" w:rsidRPr="00E91A13">
        <w:rPr>
          <w:i/>
        </w:rPr>
        <w:t xml:space="preserve"> </w:t>
      </w:r>
      <w:r w:rsidRPr="00E91A13">
        <w:rPr>
          <w:i/>
        </w:rPr>
        <w:t>4</w:t>
      </w:r>
      <w:r w:rsidRPr="006F3BC2">
        <w:rPr>
          <w:i/>
        </w:rPr>
        <w:t xml:space="preserve"> </w:t>
      </w:r>
      <w:r w:rsidRPr="0062560E">
        <w:rPr>
          <w:i/>
        </w:rPr>
        <w:t xml:space="preserve">(Communicating Evidence Quality).  Ensure that data management and storage requirements are stipulated, taking into account relevant policy for data access; see </w:t>
      </w:r>
      <w:hyperlink r:id="rId15" w:history="1">
        <w:r w:rsidR="00CE4C0B">
          <w:rPr>
            <w:rStyle w:val="Hyperlink"/>
          </w:rPr>
          <w:t>https://jncc.gov.uk/about-jncc/corporate-information/evidence-quality-assurance/</w:t>
        </w:r>
      </w:hyperlink>
      <w:r>
        <w:rPr>
          <w:i/>
        </w:rPr>
        <w:t>).</w:t>
      </w:r>
    </w:p>
    <w:p w14:paraId="7E7F177C" w14:textId="77777777" w:rsidR="0062560E" w:rsidRDefault="0062560E" w:rsidP="004A500C"/>
    <w:p w14:paraId="6CB4F6FE" w14:textId="77777777" w:rsidR="004A500C" w:rsidRDefault="004A500C" w:rsidP="004A500C">
      <w:r>
        <w:t>Copies of documentation associated with the case studies should be provided in electronic format, with an associated reference catalogue.</w:t>
      </w:r>
    </w:p>
    <w:p w14:paraId="75744D5B" w14:textId="77777777" w:rsidR="004A500C" w:rsidRPr="00A77B3D" w:rsidRDefault="004A500C" w:rsidP="004A500C">
      <w:pPr>
        <w:pStyle w:val="Heading2"/>
      </w:pPr>
      <w:bookmarkStart w:id="81" w:name="_Toc212344506"/>
      <w:bookmarkStart w:id="82" w:name="_Toc212344688"/>
      <w:bookmarkStart w:id="83" w:name="_Toc304551890"/>
      <w:bookmarkStart w:id="84" w:name="_Toc304552199"/>
      <w:bookmarkStart w:id="85" w:name="_Toc368410339"/>
      <w:bookmarkStart w:id="86" w:name="_Toc74239183"/>
      <w:r w:rsidRPr="00A77B3D">
        <w:t xml:space="preserve">Project </w:t>
      </w:r>
      <w:r w:rsidRPr="009F365F">
        <w:t>management</w:t>
      </w:r>
      <w:bookmarkEnd w:id="81"/>
      <w:bookmarkEnd w:id="82"/>
      <w:bookmarkEnd w:id="83"/>
      <w:bookmarkEnd w:id="84"/>
      <w:bookmarkEnd w:id="85"/>
      <w:bookmarkEnd w:id="86"/>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D4568EF" w14:textId="49F74C47" w:rsidR="004A500C" w:rsidRDefault="004A500C" w:rsidP="004A500C">
      <w:r w:rsidRPr="00A40C73">
        <w:t>JNCC’s main contact point</w:t>
      </w:r>
      <w:r>
        <w:t>s</w:t>
      </w:r>
      <w:r w:rsidRPr="00A40C73">
        <w:t xml:space="preserve"> will be:</w:t>
      </w:r>
    </w:p>
    <w:p w14:paraId="2F36294B" w14:textId="0631D8E8" w:rsidR="00A2365D" w:rsidRDefault="00A2365D" w:rsidP="004A500C">
      <w:r>
        <w:t>Lauren Molloy</w:t>
      </w:r>
    </w:p>
    <w:p w14:paraId="1AD78420" w14:textId="64EA27E0" w:rsidR="004A500C" w:rsidRDefault="004A500C" w:rsidP="004A500C">
      <w:r w:rsidRPr="007F05C6">
        <w:t>Email:</w:t>
      </w:r>
      <w:r>
        <w:t xml:space="preserve"> </w:t>
      </w:r>
      <w:r w:rsidR="00A2365D">
        <w:t>lauren.molloy@jncc.gov.uk</w:t>
      </w:r>
    </w:p>
    <w:p w14:paraId="359176E0" w14:textId="5B03E4CD" w:rsidR="004A500C" w:rsidRDefault="004A500C" w:rsidP="004A500C">
      <w:r>
        <w:t xml:space="preserve">Tel: +44 (0)1733 </w:t>
      </w:r>
      <w:r w:rsidR="00A2365D">
        <w:t>866905</w:t>
      </w:r>
    </w:p>
    <w:p w14:paraId="3F6D7CCA" w14:textId="77777777" w:rsidR="00E218F3" w:rsidRDefault="00E218F3" w:rsidP="004A500C"/>
    <w:p w14:paraId="288A482B" w14:textId="27825B49" w:rsidR="004A500C" w:rsidRDefault="007D39D1" w:rsidP="004A500C">
      <w:r>
        <w:t>V</w:t>
      </w:r>
      <w:r w:rsidR="00E446A6">
        <w:t>icky Morgan</w:t>
      </w:r>
    </w:p>
    <w:p w14:paraId="5BFF5676" w14:textId="23865107" w:rsidR="004A500C" w:rsidRPr="00650D50" w:rsidRDefault="004A500C" w:rsidP="004A500C">
      <w:bookmarkStart w:id="87" w:name="_Toc205114031"/>
      <w:bookmarkStart w:id="88" w:name="_Toc212344507"/>
      <w:bookmarkStart w:id="89" w:name="_Toc212344689"/>
      <w:r w:rsidRPr="00650D50">
        <w:t xml:space="preserve">Email:  </w:t>
      </w:r>
      <w:r w:rsidR="00E446A6">
        <w:t>Vicky.morgan@jncc.gov.uk</w:t>
      </w:r>
    </w:p>
    <w:p w14:paraId="6DA4D996" w14:textId="41C324F1" w:rsidR="004A500C" w:rsidRDefault="004A500C" w:rsidP="004A500C">
      <w:r w:rsidRPr="00650D50">
        <w:t xml:space="preserve">Tel: +44 (0)1733 </w:t>
      </w:r>
      <w:bookmarkStart w:id="90" w:name="_Toc304551891"/>
      <w:bookmarkStart w:id="91" w:name="_Toc304552200"/>
      <w:bookmarkStart w:id="92" w:name="_Toc368410340"/>
      <w:r w:rsidR="00E446A6">
        <w:t>866830</w:t>
      </w:r>
    </w:p>
    <w:p w14:paraId="6A436E95" w14:textId="77777777" w:rsidR="004A500C" w:rsidRDefault="004A500C" w:rsidP="004A500C">
      <w:pPr>
        <w:pStyle w:val="Heading2"/>
      </w:pPr>
      <w:bookmarkStart w:id="93" w:name="_Toc74239184"/>
      <w:r w:rsidRPr="00A77B3D">
        <w:t>Instructions for tender submission</w:t>
      </w:r>
      <w:bookmarkEnd w:id="87"/>
      <w:bookmarkEnd w:id="88"/>
      <w:bookmarkEnd w:id="89"/>
      <w:bookmarkEnd w:id="90"/>
      <w:bookmarkEnd w:id="91"/>
      <w:bookmarkEnd w:id="92"/>
      <w:bookmarkEnd w:id="93"/>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078186DB"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3E66C8" w:rsidRPr="003E66C8">
        <w:rPr>
          <w:bCs/>
        </w:rPr>
        <w:t xml:space="preserve">these need to </w:t>
      </w:r>
      <w:r w:rsidR="003E66C8">
        <w:rPr>
          <w:bCs/>
        </w:rPr>
        <w:t>be compatible</w:t>
      </w:r>
      <w:r w:rsidR="003E66C8" w:rsidRPr="003E66C8">
        <w:rPr>
          <w:bCs/>
        </w:rPr>
        <w:t xml:space="preserve"> with JNCC’s</w:t>
      </w:r>
      <w:r w:rsidR="00E91A13" w:rsidRPr="003E66C8">
        <w:rPr>
          <w:bCs/>
          <w:i/>
        </w:rPr>
        <w:t xml:space="preserve"> </w:t>
      </w:r>
      <w:r w:rsidR="003E66C8" w:rsidRPr="003E66C8">
        <w:rPr>
          <w:bCs/>
          <w:iCs/>
        </w:rPr>
        <w:t xml:space="preserve">Evidence Quality Assurance (EQA) </w:t>
      </w:r>
      <w:r w:rsidR="00E91A13" w:rsidRPr="003E66C8">
        <w:rPr>
          <w:bCs/>
          <w:iCs/>
        </w:rPr>
        <w:t>Policy</w:t>
      </w:r>
      <w:r w:rsidR="006B5DFE" w:rsidRPr="006B5DFE">
        <w:rPr>
          <w:i/>
        </w:rPr>
        <w:t xml:space="preserve">).  </w:t>
      </w:r>
    </w:p>
    <w:p w14:paraId="4E983485" w14:textId="77777777" w:rsidR="004A500C" w:rsidRPr="00A40C73" w:rsidRDefault="004A500C" w:rsidP="004A500C">
      <w:pPr>
        <w:pStyle w:val="ListParagraph"/>
      </w:pPr>
      <w:r>
        <w:t>Details of the Contractor’s own internal Quality Management System;</w:t>
      </w:r>
    </w:p>
    <w:p w14:paraId="4023B6D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52B59B6" w14:textId="1127C9A7" w:rsidR="004A500C" w:rsidRDefault="004A500C" w:rsidP="004A500C">
      <w:pPr>
        <w:pStyle w:val="ListParagraph"/>
      </w:pPr>
      <w:r>
        <w:t>Availability of the Project Team for a star</w:t>
      </w:r>
      <w:r w:rsidR="006B5DFE">
        <w:t xml:space="preserve">t-up meeting in Peterborough </w:t>
      </w:r>
      <w:r w:rsidR="00331EB5">
        <w:t>w/c 12</w:t>
      </w:r>
      <w:r w:rsidR="00331EB5" w:rsidRPr="00331EB5">
        <w:rPr>
          <w:vertAlign w:val="superscript"/>
        </w:rPr>
        <w:t>th</w:t>
      </w:r>
      <w:r w:rsidR="00331EB5">
        <w:t xml:space="preserve"> July 2021</w:t>
      </w:r>
    </w:p>
    <w:p w14:paraId="5B1D66A5" w14:textId="77777777" w:rsidR="004A500C" w:rsidRPr="00A40C73" w:rsidRDefault="004A500C" w:rsidP="004A500C">
      <w:pPr>
        <w:pStyle w:val="ListParagraph"/>
      </w:pPr>
      <w:r w:rsidRPr="00A40C73">
        <w:t>Overall quote for the contract, to include:</w:t>
      </w:r>
    </w:p>
    <w:p w14:paraId="11F7A561" w14:textId="77777777" w:rsidR="004A500C" w:rsidRDefault="004A500C" w:rsidP="004A500C">
      <w:pPr>
        <w:pStyle w:val="ListParagraph"/>
        <w:numPr>
          <w:ilvl w:val="1"/>
          <w:numId w:val="2"/>
        </w:numPr>
      </w:pPr>
      <w:r w:rsidRPr="00A40C73">
        <w:t>Daily rates for all members of the Project Team;</w:t>
      </w:r>
    </w:p>
    <w:p w14:paraId="6490411E" w14:textId="77777777" w:rsidR="004A500C" w:rsidRDefault="004A500C" w:rsidP="004A500C">
      <w:pPr>
        <w:pStyle w:val="ListParagraph"/>
        <w:numPr>
          <w:ilvl w:val="1"/>
          <w:numId w:val="2"/>
        </w:numPr>
      </w:pPr>
      <w:r w:rsidRPr="00A40C73">
        <w:lastRenderedPageBreak/>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77777777" w:rsidR="004A500C" w:rsidRDefault="004A500C" w:rsidP="004A500C">
      <w:pPr>
        <w:pStyle w:val="ListParagraph"/>
        <w:numPr>
          <w:ilvl w:val="1"/>
          <w:numId w:val="2"/>
        </w:numPr>
      </w:pPr>
      <w:r w:rsidRPr="00432905">
        <w:rPr>
          <w:b/>
          <w:bCs/>
        </w:rPr>
        <w:t>VAT if applicable</w:t>
      </w:r>
      <w:r w:rsidRPr="00A40C73">
        <w:t>.</w:t>
      </w:r>
      <w:bookmarkStart w:id="94" w:name="_Toc368410343"/>
      <w:r w:rsidRPr="004A500C">
        <w:t xml:space="preserve"> </w:t>
      </w:r>
      <w:r>
        <w:t xml:space="preserve">The contractor is to specify whether </w:t>
      </w:r>
      <w:r w:rsidRPr="00432905">
        <w:rPr>
          <w:b/>
          <w:bCs/>
        </w:rPr>
        <w:t xml:space="preserve">VAT </w:t>
      </w:r>
      <w:r>
        <w:t>at the prevailing rate would be applicable to this project and to provide their company’s VAT registration number.</w:t>
      </w:r>
    </w:p>
    <w:bookmarkEnd w:id="94"/>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4BFBA11F" w:rsidR="004A500C" w:rsidRDefault="004A500C" w:rsidP="004A500C">
      <w:r>
        <w:t>In addition, note that the tender submission should provide sufficient information to allow assessment against the criteria outlined in Section 14.</w:t>
      </w:r>
    </w:p>
    <w:p w14:paraId="10DA8CA5" w14:textId="0DA2BC58" w:rsidR="004A500C" w:rsidRPr="006B5DFE" w:rsidRDefault="004A500C" w:rsidP="004A500C">
      <w:pPr>
        <w:pStyle w:val="Heading2"/>
        <w:rPr>
          <w:b w:val="0"/>
          <w:i/>
        </w:rPr>
      </w:pPr>
      <w:bookmarkStart w:id="95" w:name="_Toc368410341"/>
      <w:bookmarkStart w:id="96" w:name="_Toc74239186"/>
      <w:r w:rsidRPr="00A77B3D">
        <w:lastRenderedPageBreak/>
        <w:t>Evaluation Criteria</w:t>
      </w:r>
      <w:bookmarkEnd w:id="95"/>
      <w:bookmarkEnd w:id="96"/>
      <w:r w:rsidR="006B5DFE">
        <w:t xml:space="preserve"> </w:t>
      </w:r>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7E89C1A1" w14:textId="581CBFEF" w:rsidR="006211CA" w:rsidRDefault="006211CA" w:rsidP="006211CA">
      <w:pPr>
        <w:pStyle w:val="Default"/>
        <w:keepNext/>
        <w:jc w:val="both"/>
        <w:rPr>
          <w:i/>
          <w:iCs/>
          <w:sz w:val="22"/>
          <w:szCs w:val="22"/>
        </w:rPr>
      </w:pPr>
      <w:r>
        <w:rPr>
          <w:i/>
          <w:iCs/>
          <w:color w:val="auto"/>
          <w:sz w:val="22"/>
          <w:szCs w:val="22"/>
        </w:rPr>
        <w:t>The tender evaluation will be undertaken by a panel consisting of JNCC</w:t>
      </w:r>
      <w:r w:rsidR="00685A8C">
        <w:rPr>
          <w:i/>
          <w:iCs/>
          <w:color w:val="auto"/>
          <w:sz w:val="22"/>
          <w:szCs w:val="22"/>
        </w:rPr>
        <w:t xml:space="preserve">, Defra and steering group (TBC) </w:t>
      </w:r>
      <w:r>
        <w:rPr>
          <w:i/>
          <w:iCs/>
          <w:color w:val="auto"/>
          <w:sz w:val="22"/>
          <w:szCs w:val="22"/>
        </w:rPr>
        <w:t>staff</w:t>
      </w:r>
      <w:r w:rsidR="00685A8C">
        <w:rPr>
          <w:i/>
          <w:iCs/>
          <w:color w:val="auto"/>
          <w:sz w:val="22"/>
          <w:szCs w:val="22"/>
        </w:rPr>
        <w:t>.</w:t>
      </w:r>
      <w:r w:rsidR="001C226A">
        <w:rPr>
          <w:i/>
          <w:iCs/>
          <w:color w:val="auto"/>
          <w:sz w:val="22"/>
          <w:szCs w:val="22"/>
        </w:rPr>
        <w:t xml:space="preserve"> Unless otherwise stated in your tender submission, bids</w:t>
      </w:r>
      <w:r>
        <w:rPr>
          <w:i/>
          <w:iCs/>
          <w:sz w:val="22"/>
          <w:szCs w:val="22"/>
        </w:rPr>
        <w:t xml:space="preserve"> will be forwarded to these agencies for evaluation purposes only.</w:t>
      </w:r>
    </w:p>
    <w:p w14:paraId="05D6383A" w14:textId="2DD53DAB" w:rsidR="006211CA" w:rsidRDefault="006211CA" w:rsidP="006211CA">
      <w:pPr>
        <w:pStyle w:val="Default"/>
        <w:keepNext/>
        <w:jc w:val="both"/>
        <w:rPr>
          <w:rFonts w:ascii="Times New Roman" w:hAnsi="Times New Roman" w:cs="Times New Roman"/>
          <w:i/>
          <w:iCs/>
        </w:rPr>
      </w:pPr>
    </w:p>
    <w:p w14:paraId="47AD55B5" w14:textId="77777777" w:rsidR="00A11EC5" w:rsidRDefault="00A11EC5" w:rsidP="00A11EC5">
      <w:pPr>
        <w:pStyle w:val="Default"/>
        <w:keepNext/>
        <w:jc w:val="both"/>
        <w:rPr>
          <w:sz w:val="22"/>
          <w:szCs w:val="22"/>
        </w:rPr>
      </w:pPr>
      <w:r>
        <w:rPr>
          <w:sz w:val="22"/>
          <w:szCs w:val="22"/>
        </w:rPr>
        <w:t xml:space="preserve">For information on how we handle personal data please see our Privacy Notice at </w:t>
      </w:r>
      <w:hyperlink r:id="rId16" w:history="1">
        <w:r>
          <w:rPr>
            <w:rStyle w:val="Hyperlink"/>
            <w:sz w:val="22"/>
            <w:szCs w:val="22"/>
          </w:rPr>
          <w:t>http://jncc.defra.gov.uk/privacypolicy</w:t>
        </w:r>
      </w:hyperlink>
    </w:p>
    <w:p w14:paraId="68ABA056" w14:textId="77777777" w:rsidR="00AC4898" w:rsidRDefault="00AC4898" w:rsidP="006211CA">
      <w:pPr>
        <w:pStyle w:val="Default"/>
        <w:keepNext/>
        <w:jc w:val="both"/>
        <w:rPr>
          <w:rFonts w:ascii="Times New Roman" w:hAnsi="Times New Roman" w:cs="Times New Roman"/>
          <w:i/>
          <w:iCs/>
        </w:rPr>
      </w:pPr>
    </w:p>
    <w:p w14:paraId="26D229EB" w14:textId="20973792"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3"/>
        <w:gridCol w:w="722"/>
        <w:gridCol w:w="722"/>
      </w:tblGrid>
      <w:tr w:rsidR="004A500C" w:rsidRPr="00A40C73" w14:paraId="280725CC" w14:textId="77777777" w:rsidTr="00CA2C5C">
        <w:trPr>
          <w:trHeight w:val="1189"/>
        </w:trPr>
        <w:tc>
          <w:tcPr>
            <w:tcW w:w="586"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6728088A"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B94CB6">
              <w:rPr>
                <w:b/>
              </w:rPr>
              <w:t>50</w:t>
            </w:r>
            <w:r w:rsidRPr="00CC4AA1">
              <w:rPr>
                <w:b/>
              </w:rPr>
              <w:t>% of the total for the three assessment categories)</w:t>
            </w:r>
          </w:p>
        </w:tc>
      </w:tr>
      <w:tr w:rsidR="004A500C" w:rsidRPr="00A40C73" w14:paraId="2DBB2CEE" w14:textId="77777777" w:rsidTr="00CA2C5C">
        <w:trPr>
          <w:trHeight w:val="510"/>
        </w:trPr>
        <w:tc>
          <w:tcPr>
            <w:tcW w:w="586"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22"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CA2C5C">
        <w:trPr>
          <w:trHeight w:val="1151"/>
        </w:trPr>
        <w:tc>
          <w:tcPr>
            <w:tcW w:w="586" w:type="pct"/>
            <w:shd w:val="clear" w:color="auto" w:fill="auto"/>
            <w:noWrap/>
            <w:vAlign w:val="bottom"/>
          </w:tcPr>
          <w:p w14:paraId="00B784CD" w14:textId="77777777" w:rsidR="004A500C" w:rsidRPr="00A40C73" w:rsidRDefault="004A500C" w:rsidP="00CA2C5C">
            <w:pPr>
              <w:spacing w:before="0" w:after="0"/>
            </w:pPr>
            <w:r w:rsidRPr="00A40C73">
              <w:t> </w:t>
            </w:r>
          </w:p>
        </w:tc>
        <w:tc>
          <w:tcPr>
            <w:tcW w:w="3622" w:type="pct"/>
            <w:shd w:val="clear" w:color="auto" w:fill="auto"/>
            <w:vAlign w:val="center"/>
          </w:tcPr>
          <w:p w14:paraId="1B6E53E3" w14:textId="073D223E" w:rsidR="004A500C" w:rsidRPr="004A500C" w:rsidRDefault="004A500C" w:rsidP="006B5DFE">
            <w:pPr>
              <w:spacing w:before="0" w:after="0"/>
              <w:rPr>
                <w:i/>
              </w:rPr>
            </w:pPr>
            <w:r w:rsidRPr="004A500C">
              <w:rPr>
                <w:i/>
              </w:rPr>
              <w:t>Understanding of, and relevance to, the requirements (in particular, the adequacy of outputs and understanding of</w:t>
            </w:r>
            <w:r w:rsidR="00343CEE">
              <w:rPr>
                <w:i/>
              </w:rPr>
              <w:t xml:space="preserve"> marine policy and natural capital evidence</w:t>
            </w:r>
            <w:r w:rsidRPr="004A500C">
              <w:rPr>
                <w:i/>
              </w:rPr>
              <w:t xml:space="preserve">) </w:t>
            </w:r>
          </w:p>
        </w:tc>
        <w:tc>
          <w:tcPr>
            <w:tcW w:w="396" w:type="pct"/>
            <w:shd w:val="clear" w:color="auto" w:fill="auto"/>
            <w:vAlign w:val="center"/>
          </w:tcPr>
          <w:p w14:paraId="7294F3C5"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CA2C5C">
        <w:trPr>
          <w:trHeight w:val="510"/>
        </w:trPr>
        <w:tc>
          <w:tcPr>
            <w:tcW w:w="586" w:type="pct"/>
            <w:shd w:val="clear" w:color="auto" w:fill="auto"/>
            <w:noWrap/>
            <w:vAlign w:val="bottom"/>
          </w:tcPr>
          <w:p w14:paraId="21FDE4D5" w14:textId="77777777" w:rsidR="004A500C" w:rsidRPr="00A40C73" w:rsidRDefault="004A500C" w:rsidP="00CA2C5C">
            <w:pPr>
              <w:spacing w:before="0" w:after="0"/>
            </w:pPr>
            <w:r w:rsidRPr="00A40C73">
              <w:t> </w:t>
            </w:r>
          </w:p>
        </w:tc>
        <w:tc>
          <w:tcPr>
            <w:tcW w:w="3622" w:type="pct"/>
            <w:shd w:val="clear" w:color="auto" w:fill="auto"/>
            <w:vAlign w:val="center"/>
          </w:tcPr>
          <w:p w14:paraId="2440751B"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57D9605A" w14:textId="43540DFF" w:rsidR="004A500C" w:rsidRPr="004A500C" w:rsidRDefault="00B94CB6" w:rsidP="00CA2C5C">
            <w:pPr>
              <w:spacing w:before="0" w:after="0"/>
              <w:rPr>
                <w:i/>
              </w:rPr>
            </w:pPr>
            <w:r>
              <w:rPr>
                <w:i/>
              </w:rPr>
              <w:t>7</w:t>
            </w:r>
          </w:p>
        </w:tc>
        <w:tc>
          <w:tcPr>
            <w:tcW w:w="396"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6D4E157B" w14:textId="77777777" w:rsidTr="00CA2C5C">
        <w:trPr>
          <w:trHeight w:val="510"/>
        </w:trPr>
        <w:tc>
          <w:tcPr>
            <w:tcW w:w="586" w:type="pct"/>
            <w:shd w:val="clear" w:color="auto" w:fill="auto"/>
            <w:noWrap/>
            <w:vAlign w:val="bottom"/>
          </w:tcPr>
          <w:p w14:paraId="33659BD0" w14:textId="77777777" w:rsidR="004A500C" w:rsidRPr="00A40C73" w:rsidRDefault="004A500C" w:rsidP="00CA2C5C">
            <w:pPr>
              <w:spacing w:before="0" w:after="0"/>
            </w:pPr>
            <w:r w:rsidRPr="00A40C73">
              <w:t> </w:t>
            </w:r>
          </w:p>
        </w:tc>
        <w:tc>
          <w:tcPr>
            <w:tcW w:w="3622" w:type="pct"/>
            <w:shd w:val="clear" w:color="auto" w:fill="auto"/>
            <w:vAlign w:val="center"/>
          </w:tcPr>
          <w:p w14:paraId="5C173B39"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0247F08C" w14:textId="656C01B8" w:rsidR="004A500C" w:rsidRPr="004A500C" w:rsidRDefault="00B94CB6" w:rsidP="00CA2C5C">
            <w:pPr>
              <w:spacing w:before="0" w:after="0"/>
              <w:rPr>
                <w:i/>
              </w:rPr>
            </w:pPr>
            <w:r>
              <w:rPr>
                <w:i/>
              </w:rPr>
              <w:t>6</w:t>
            </w:r>
          </w:p>
        </w:tc>
        <w:tc>
          <w:tcPr>
            <w:tcW w:w="396" w:type="pct"/>
            <w:shd w:val="clear" w:color="auto" w:fill="auto"/>
            <w:vAlign w:val="center"/>
          </w:tcPr>
          <w:p w14:paraId="1CE3E17C" w14:textId="77777777" w:rsidR="004A500C" w:rsidRPr="00A40C73" w:rsidRDefault="004A500C" w:rsidP="00CA2C5C">
            <w:pPr>
              <w:spacing w:before="0" w:after="0"/>
            </w:pPr>
            <w:r w:rsidRPr="00A40C73">
              <w:t> </w:t>
            </w:r>
          </w:p>
        </w:tc>
      </w:tr>
      <w:tr w:rsidR="004A500C" w:rsidRPr="00A40C73" w14:paraId="584A0BD1" w14:textId="77777777" w:rsidTr="00CA2C5C">
        <w:trPr>
          <w:trHeight w:val="765"/>
        </w:trPr>
        <w:tc>
          <w:tcPr>
            <w:tcW w:w="586" w:type="pct"/>
            <w:shd w:val="clear" w:color="auto" w:fill="auto"/>
            <w:noWrap/>
            <w:vAlign w:val="bottom"/>
          </w:tcPr>
          <w:p w14:paraId="679B12CE" w14:textId="77777777" w:rsidR="004A500C" w:rsidRPr="00A40C73" w:rsidRDefault="004A500C" w:rsidP="00CA2C5C">
            <w:pPr>
              <w:spacing w:before="0" w:after="0"/>
            </w:pPr>
            <w:r w:rsidRPr="00A40C73">
              <w:t> </w:t>
            </w:r>
          </w:p>
        </w:tc>
        <w:tc>
          <w:tcPr>
            <w:tcW w:w="3622" w:type="pct"/>
            <w:shd w:val="clear" w:color="auto" w:fill="auto"/>
            <w:vAlign w:val="center"/>
          </w:tcPr>
          <w:p w14:paraId="432D643E"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3F6B7E95" w14:textId="177923F7" w:rsidR="004A500C" w:rsidRPr="004A500C" w:rsidRDefault="00B94CB6" w:rsidP="00CA2C5C">
            <w:pPr>
              <w:spacing w:before="0" w:after="0"/>
              <w:rPr>
                <w:i/>
              </w:rPr>
            </w:pPr>
            <w:r>
              <w:rPr>
                <w:i/>
              </w:rPr>
              <w:t>6</w:t>
            </w:r>
          </w:p>
        </w:tc>
        <w:tc>
          <w:tcPr>
            <w:tcW w:w="396" w:type="pct"/>
            <w:shd w:val="clear" w:color="auto" w:fill="auto"/>
            <w:vAlign w:val="center"/>
          </w:tcPr>
          <w:p w14:paraId="19E3EEBA" w14:textId="77777777" w:rsidR="004A500C" w:rsidRPr="00A40C73" w:rsidRDefault="004A500C" w:rsidP="00CA2C5C">
            <w:pPr>
              <w:spacing w:before="0" w:after="0"/>
            </w:pPr>
            <w:r w:rsidRPr="00A40C73">
              <w:t> </w:t>
            </w:r>
          </w:p>
        </w:tc>
      </w:tr>
      <w:tr w:rsidR="004A500C" w:rsidRPr="00A40C73" w14:paraId="217AD0A8" w14:textId="77777777" w:rsidTr="00CA2C5C">
        <w:trPr>
          <w:trHeight w:val="510"/>
        </w:trPr>
        <w:tc>
          <w:tcPr>
            <w:tcW w:w="586" w:type="pct"/>
            <w:shd w:val="clear" w:color="auto" w:fill="auto"/>
            <w:noWrap/>
            <w:vAlign w:val="bottom"/>
          </w:tcPr>
          <w:p w14:paraId="2BB43E3F" w14:textId="77777777" w:rsidR="004A500C" w:rsidRPr="00A40C73" w:rsidRDefault="004A500C" w:rsidP="00CA2C5C">
            <w:pPr>
              <w:spacing w:before="0" w:after="0"/>
            </w:pPr>
            <w:r w:rsidRPr="00A40C73">
              <w:t> </w:t>
            </w:r>
          </w:p>
        </w:tc>
        <w:tc>
          <w:tcPr>
            <w:tcW w:w="3622" w:type="pct"/>
            <w:shd w:val="clear" w:color="auto" w:fill="auto"/>
            <w:vAlign w:val="center"/>
          </w:tcPr>
          <w:p w14:paraId="3CC4D140"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0E265456" w14:textId="77777777" w:rsidR="004A500C" w:rsidRDefault="00B94CB6" w:rsidP="00CA2C5C">
            <w:pPr>
              <w:spacing w:before="0" w:after="0"/>
              <w:rPr>
                <w:i/>
              </w:rPr>
            </w:pPr>
            <w:r>
              <w:rPr>
                <w:i/>
              </w:rPr>
              <w:t>6</w:t>
            </w:r>
          </w:p>
          <w:p w14:paraId="659C6056" w14:textId="2D1EB584" w:rsidR="00B94CB6" w:rsidRPr="004A500C" w:rsidRDefault="00B94CB6" w:rsidP="00CA2C5C">
            <w:pPr>
              <w:spacing w:before="0" w:after="0"/>
              <w:rPr>
                <w:i/>
              </w:rPr>
            </w:pPr>
          </w:p>
        </w:tc>
        <w:tc>
          <w:tcPr>
            <w:tcW w:w="396" w:type="pct"/>
            <w:shd w:val="clear" w:color="auto" w:fill="auto"/>
            <w:vAlign w:val="center"/>
          </w:tcPr>
          <w:p w14:paraId="3B28A626" w14:textId="77777777" w:rsidR="004A500C" w:rsidRPr="00A40C73" w:rsidRDefault="004A500C" w:rsidP="00CA2C5C">
            <w:pPr>
              <w:spacing w:before="0" w:after="0"/>
            </w:pPr>
            <w:r w:rsidRPr="00A40C73">
              <w:t> </w:t>
            </w:r>
          </w:p>
        </w:tc>
      </w:tr>
      <w:tr w:rsidR="004A500C" w:rsidRPr="00A40C73" w14:paraId="6569ABE0" w14:textId="77777777" w:rsidTr="00CA2C5C">
        <w:trPr>
          <w:trHeight w:val="270"/>
        </w:trPr>
        <w:tc>
          <w:tcPr>
            <w:tcW w:w="586" w:type="pct"/>
            <w:shd w:val="clear" w:color="auto" w:fill="auto"/>
            <w:noWrap/>
            <w:vAlign w:val="bottom"/>
          </w:tcPr>
          <w:p w14:paraId="7FA37021" w14:textId="77777777" w:rsidR="004A500C" w:rsidRPr="00A40C73" w:rsidRDefault="004A500C" w:rsidP="00CA2C5C">
            <w:pPr>
              <w:spacing w:before="0" w:after="0"/>
            </w:pPr>
            <w:r w:rsidRPr="00A40C73">
              <w:t> </w:t>
            </w:r>
          </w:p>
        </w:tc>
        <w:tc>
          <w:tcPr>
            <w:tcW w:w="3622" w:type="pct"/>
            <w:shd w:val="clear" w:color="auto" w:fill="auto"/>
            <w:vAlign w:val="center"/>
          </w:tcPr>
          <w:p w14:paraId="3C119D8C"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0AD5CB92" w14:textId="2D418EE7" w:rsidR="004A500C" w:rsidRPr="004A500C" w:rsidRDefault="00B94CB6" w:rsidP="00CA2C5C">
            <w:pPr>
              <w:spacing w:before="0" w:after="0"/>
              <w:rPr>
                <w:i/>
              </w:rPr>
            </w:pPr>
            <w:r>
              <w:rPr>
                <w:i/>
              </w:rPr>
              <w:t>5</w:t>
            </w:r>
          </w:p>
        </w:tc>
        <w:tc>
          <w:tcPr>
            <w:tcW w:w="396" w:type="pct"/>
            <w:shd w:val="clear" w:color="auto" w:fill="auto"/>
            <w:vAlign w:val="center"/>
          </w:tcPr>
          <w:p w14:paraId="46EF4CFF" w14:textId="77777777" w:rsidR="004A500C" w:rsidRPr="00A40C73" w:rsidRDefault="004A500C" w:rsidP="00CA2C5C">
            <w:pPr>
              <w:spacing w:before="0" w:after="0"/>
            </w:pPr>
            <w:r w:rsidRPr="00A40C73">
              <w:t> </w:t>
            </w:r>
          </w:p>
        </w:tc>
      </w:tr>
      <w:tr w:rsidR="004A500C" w:rsidRPr="00A40C73" w14:paraId="4C9422B3" w14:textId="77777777" w:rsidTr="00CA2C5C">
        <w:trPr>
          <w:trHeight w:val="270"/>
        </w:trPr>
        <w:tc>
          <w:tcPr>
            <w:tcW w:w="586"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396" w:type="pct"/>
            <w:shd w:val="clear" w:color="auto" w:fill="D9D9D9" w:themeFill="background1" w:themeFillShade="D9"/>
            <w:vAlign w:val="center"/>
          </w:tcPr>
          <w:p w14:paraId="2628685D" w14:textId="7C1EA18A" w:rsidR="004A500C" w:rsidRPr="004A500C" w:rsidRDefault="00114E79" w:rsidP="00CA2C5C">
            <w:pPr>
              <w:spacing w:before="0" w:after="0"/>
              <w:rPr>
                <w:i/>
              </w:rPr>
            </w:pPr>
            <w:r>
              <w:rPr>
                <w:i/>
              </w:rPr>
              <w:t>50</w:t>
            </w:r>
          </w:p>
        </w:tc>
        <w:tc>
          <w:tcPr>
            <w:tcW w:w="396"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409BAF1D" w:rsidR="004A500C" w:rsidRPr="00CC4AA1" w:rsidRDefault="004A500C" w:rsidP="00CA2C5C">
            <w:pPr>
              <w:spacing w:before="0" w:after="0"/>
              <w:rPr>
                <w:b/>
              </w:rPr>
            </w:pPr>
            <w:r w:rsidRPr="00CC4AA1">
              <w:rPr>
                <w:b/>
              </w:rPr>
              <w:t>2. Details of Contractor (2</w:t>
            </w:r>
            <w:r w:rsidR="00B94CB6">
              <w:rPr>
                <w:b/>
              </w:rPr>
              <w:t>0</w:t>
            </w:r>
            <w:r w:rsidRPr="00CC4AA1">
              <w:rPr>
                <w:b/>
              </w:rPr>
              <w:t>% of the three assessment categories)</w:t>
            </w:r>
          </w:p>
        </w:tc>
      </w:tr>
      <w:tr w:rsidR="004A500C" w:rsidRPr="00A40C73" w14:paraId="44B403DD" w14:textId="77777777" w:rsidTr="00CA2C5C">
        <w:trPr>
          <w:trHeight w:val="510"/>
        </w:trPr>
        <w:tc>
          <w:tcPr>
            <w:tcW w:w="586" w:type="pct"/>
            <w:shd w:val="clear" w:color="auto" w:fill="auto"/>
            <w:noWrap/>
            <w:vAlign w:val="bottom"/>
          </w:tcPr>
          <w:p w14:paraId="3516D28D" w14:textId="77777777" w:rsidR="004A500C" w:rsidRPr="00A40C73" w:rsidRDefault="004A500C" w:rsidP="00CA2C5C">
            <w:pPr>
              <w:spacing w:before="0" w:after="0"/>
            </w:pPr>
            <w:r w:rsidRPr="00A40C73">
              <w:t> </w:t>
            </w:r>
          </w:p>
        </w:tc>
        <w:tc>
          <w:tcPr>
            <w:tcW w:w="3622" w:type="pct"/>
            <w:shd w:val="clear" w:color="auto" w:fill="auto"/>
            <w:vAlign w:val="center"/>
          </w:tcPr>
          <w:p w14:paraId="479838D9"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35C9BD91" w14:textId="77777777" w:rsidR="004A500C" w:rsidRPr="004A500C" w:rsidRDefault="001A73C7" w:rsidP="00CA2C5C">
            <w:pPr>
              <w:spacing w:before="0" w:after="0"/>
              <w:rPr>
                <w:i/>
              </w:rPr>
            </w:pPr>
            <w:r>
              <w:rPr>
                <w:i/>
              </w:rPr>
              <w:t>9</w:t>
            </w:r>
          </w:p>
        </w:tc>
        <w:tc>
          <w:tcPr>
            <w:tcW w:w="396"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CA2C5C">
        <w:trPr>
          <w:trHeight w:val="510"/>
        </w:trPr>
        <w:tc>
          <w:tcPr>
            <w:tcW w:w="586" w:type="pct"/>
            <w:shd w:val="clear" w:color="auto" w:fill="auto"/>
            <w:noWrap/>
            <w:vAlign w:val="bottom"/>
          </w:tcPr>
          <w:p w14:paraId="4904FF9D" w14:textId="77777777" w:rsidR="004A500C" w:rsidRPr="00A40C73" w:rsidRDefault="004A500C" w:rsidP="00CA2C5C">
            <w:pPr>
              <w:spacing w:before="0" w:after="0"/>
            </w:pPr>
            <w:r w:rsidRPr="00A40C73">
              <w:t> </w:t>
            </w:r>
          </w:p>
        </w:tc>
        <w:tc>
          <w:tcPr>
            <w:tcW w:w="3622" w:type="pct"/>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24E86DA2" w14:textId="558244DF" w:rsidR="004A500C" w:rsidRPr="004A500C" w:rsidRDefault="00B94CB6" w:rsidP="00CA2C5C">
            <w:pPr>
              <w:spacing w:before="0" w:after="0"/>
              <w:rPr>
                <w:i/>
              </w:rPr>
            </w:pPr>
            <w:r>
              <w:rPr>
                <w:i/>
              </w:rPr>
              <w:t>5</w:t>
            </w:r>
          </w:p>
        </w:tc>
        <w:tc>
          <w:tcPr>
            <w:tcW w:w="396"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763760E3" w14:textId="77777777" w:rsidTr="00CA2C5C">
        <w:trPr>
          <w:trHeight w:val="525"/>
        </w:trPr>
        <w:tc>
          <w:tcPr>
            <w:tcW w:w="586" w:type="pct"/>
            <w:shd w:val="clear" w:color="auto" w:fill="auto"/>
            <w:noWrap/>
            <w:vAlign w:val="bottom"/>
          </w:tcPr>
          <w:p w14:paraId="0B365C00" w14:textId="77777777" w:rsidR="004A500C" w:rsidRPr="00A40C73" w:rsidRDefault="004A500C" w:rsidP="00CA2C5C">
            <w:pPr>
              <w:spacing w:before="0" w:after="0"/>
            </w:pPr>
            <w:r w:rsidRPr="00A40C73">
              <w:t> </w:t>
            </w:r>
          </w:p>
        </w:tc>
        <w:tc>
          <w:tcPr>
            <w:tcW w:w="3622" w:type="pct"/>
            <w:shd w:val="clear" w:color="auto" w:fill="auto"/>
            <w:vAlign w:val="center"/>
          </w:tcPr>
          <w:p w14:paraId="3F742266"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655877F2" w14:textId="1F0CE9A1" w:rsidR="004A500C" w:rsidRPr="004A500C" w:rsidRDefault="00B94CB6" w:rsidP="00CA2C5C">
            <w:pPr>
              <w:spacing w:before="0" w:after="0"/>
              <w:rPr>
                <w:i/>
              </w:rPr>
            </w:pPr>
            <w:r>
              <w:rPr>
                <w:i/>
              </w:rPr>
              <w:t>6</w:t>
            </w:r>
          </w:p>
        </w:tc>
        <w:tc>
          <w:tcPr>
            <w:tcW w:w="396" w:type="pct"/>
            <w:shd w:val="clear" w:color="auto" w:fill="auto"/>
            <w:vAlign w:val="center"/>
          </w:tcPr>
          <w:p w14:paraId="0DFE7767" w14:textId="77777777" w:rsidR="004A500C" w:rsidRPr="00A40C73" w:rsidRDefault="004A500C" w:rsidP="00CA2C5C">
            <w:pPr>
              <w:spacing w:before="0" w:after="0"/>
            </w:pPr>
            <w:r w:rsidRPr="00A40C73">
              <w:t> </w:t>
            </w:r>
          </w:p>
        </w:tc>
      </w:tr>
      <w:tr w:rsidR="004A500C" w:rsidRPr="00A40C73" w14:paraId="44CB22AC" w14:textId="77777777" w:rsidTr="00CA2C5C">
        <w:trPr>
          <w:trHeight w:val="270"/>
        </w:trPr>
        <w:tc>
          <w:tcPr>
            <w:tcW w:w="586"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396" w:type="pct"/>
            <w:shd w:val="clear" w:color="auto" w:fill="D9D9D9" w:themeFill="background1" w:themeFillShade="D9"/>
            <w:vAlign w:val="center"/>
          </w:tcPr>
          <w:p w14:paraId="0A4E40EE" w14:textId="65CBC6A4" w:rsidR="004A500C" w:rsidRPr="004A500C" w:rsidRDefault="004A500C" w:rsidP="00CA2C5C">
            <w:pPr>
              <w:spacing w:before="0" w:after="0"/>
              <w:rPr>
                <w:i/>
              </w:rPr>
            </w:pPr>
            <w:r w:rsidRPr="004A500C">
              <w:rPr>
                <w:i/>
              </w:rPr>
              <w:t>2</w:t>
            </w:r>
            <w:r w:rsidR="00B94CB6">
              <w:rPr>
                <w:i/>
              </w:rPr>
              <w:t>0</w:t>
            </w:r>
          </w:p>
        </w:tc>
        <w:tc>
          <w:tcPr>
            <w:tcW w:w="396"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75F558A2" w:rsidR="004A500C" w:rsidRPr="00CC4AA1" w:rsidRDefault="004A500C" w:rsidP="00CA2C5C">
            <w:pPr>
              <w:spacing w:before="0" w:after="0"/>
              <w:rPr>
                <w:b/>
              </w:rPr>
            </w:pPr>
            <w:r w:rsidRPr="00CC4AA1">
              <w:rPr>
                <w:b/>
              </w:rPr>
              <w:t>3. Cost (</w:t>
            </w:r>
            <w:r w:rsidR="004B7727">
              <w:rPr>
                <w:b/>
              </w:rPr>
              <w:t>30</w:t>
            </w:r>
            <w:r w:rsidRPr="00CC4AA1">
              <w:rPr>
                <w:b/>
              </w:rPr>
              <w:t>% of the total for the three assessment categories)</w:t>
            </w:r>
          </w:p>
        </w:tc>
      </w:tr>
      <w:tr w:rsidR="004A500C" w:rsidRPr="00A40C73" w14:paraId="6E30E6A4" w14:textId="77777777" w:rsidTr="00CA2C5C">
        <w:trPr>
          <w:trHeight w:val="510"/>
        </w:trPr>
        <w:tc>
          <w:tcPr>
            <w:tcW w:w="586" w:type="pct"/>
            <w:shd w:val="clear" w:color="auto" w:fill="auto"/>
            <w:noWrap/>
            <w:vAlign w:val="bottom"/>
          </w:tcPr>
          <w:p w14:paraId="226071AB" w14:textId="77777777" w:rsidR="004A500C" w:rsidRPr="00A40C73" w:rsidRDefault="004A500C" w:rsidP="00CA2C5C">
            <w:pPr>
              <w:spacing w:before="0" w:after="0"/>
            </w:pPr>
            <w:r w:rsidRPr="00A40C73">
              <w:t> </w:t>
            </w:r>
          </w:p>
        </w:tc>
        <w:tc>
          <w:tcPr>
            <w:tcW w:w="3622" w:type="pct"/>
            <w:shd w:val="clear" w:color="auto" w:fill="auto"/>
            <w:vAlign w:val="center"/>
          </w:tcPr>
          <w:p w14:paraId="68F5725A"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2B30E09B" w14:textId="07B7CA57" w:rsidR="004A500C" w:rsidRPr="004A500C" w:rsidRDefault="00B94CB6" w:rsidP="00CA2C5C">
            <w:pPr>
              <w:spacing w:before="0" w:after="0"/>
              <w:rPr>
                <w:i/>
              </w:rPr>
            </w:pPr>
            <w:r>
              <w:rPr>
                <w:i/>
              </w:rPr>
              <w:t>10</w:t>
            </w:r>
          </w:p>
        </w:tc>
        <w:tc>
          <w:tcPr>
            <w:tcW w:w="396"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40F5ABC" w14:textId="77777777" w:rsidTr="00CA2C5C">
        <w:trPr>
          <w:trHeight w:val="765"/>
        </w:trPr>
        <w:tc>
          <w:tcPr>
            <w:tcW w:w="586" w:type="pct"/>
            <w:shd w:val="clear" w:color="auto" w:fill="auto"/>
            <w:noWrap/>
            <w:vAlign w:val="bottom"/>
          </w:tcPr>
          <w:p w14:paraId="650D1D0F" w14:textId="77777777" w:rsidR="004A500C" w:rsidRPr="00A40C73" w:rsidRDefault="004A500C" w:rsidP="00CA2C5C">
            <w:pPr>
              <w:spacing w:before="0" w:after="0"/>
            </w:pPr>
            <w:r w:rsidRPr="00A40C73">
              <w:lastRenderedPageBreak/>
              <w:t> </w:t>
            </w:r>
          </w:p>
        </w:tc>
        <w:tc>
          <w:tcPr>
            <w:tcW w:w="3622" w:type="pct"/>
            <w:shd w:val="clear" w:color="auto" w:fill="auto"/>
            <w:vAlign w:val="center"/>
          </w:tcPr>
          <w:p w14:paraId="4320AF7A"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57F8ABCB"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79E367BB" w14:textId="77777777" w:rsidR="004A500C" w:rsidRPr="00A40C73" w:rsidRDefault="004A500C" w:rsidP="00CA2C5C">
            <w:pPr>
              <w:spacing w:before="0" w:after="0"/>
            </w:pPr>
            <w:r w:rsidRPr="00A40C73">
              <w:t> </w:t>
            </w:r>
          </w:p>
        </w:tc>
      </w:tr>
      <w:tr w:rsidR="004A500C" w:rsidRPr="00A40C73" w14:paraId="2CA4152A" w14:textId="77777777" w:rsidTr="00CA2C5C">
        <w:trPr>
          <w:trHeight w:val="510"/>
        </w:trPr>
        <w:tc>
          <w:tcPr>
            <w:tcW w:w="586" w:type="pct"/>
            <w:shd w:val="clear" w:color="auto" w:fill="auto"/>
            <w:noWrap/>
            <w:vAlign w:val="bottom"/>
          </w:tcPr>
          <w:p w14:paraId="7C18A40D" w14:textId="77777777" w:rsidR="004A500C" w:rsidRPr="00A40C73" w:rsidRDefault="004A500C" w:rsidP="00CA2C5C">
            <w:pPr>
              <w:spacing w:before="0" w:after="0"/>
            </w:pPr>
            <w:r w:rsidRPr="00A40C73">
              <w:t> </w:t>
            </w:r>
          </w:p>
        </w:tc>
        <w:tc>
          <w:tcPr>
            <w:tcW w:w="3622" w:type="pct"/>
            <w:shd w:val="clear" w:color="auto" w:fill="auto"/>
            <w:vAlign w:val="center"/>
          </w:tcPr>
          <w:p w14:paraId="585A8B0B"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24951CCF"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077EF5B0" w14:textId="77777777" w:rsidR="004A500C" w:rsidRPr="00A40C73" w:rsidRDefault="004A500C" w:rsidP="00CA2C5C">
            <w:pPr>
              <w:spacing w:before="0" w:after="0"/>
            </w:pPr>
            <w:r w:rsidRPr="00A40C73">
              <w:t> </w:t>
            </w:r>
          </w:p>
        </w:tc>
      </w:tr>
      <w:tr w:rsidR="004A500C" w:rsidRPr="00A40C73" w14:paraId="4E4B5034" w14:textId="77777777" w:rsidTr="00CA2C5C">
        <w:trPr>
          <w:trHeight w:val="525"/>
        </w:trPr>
        <w:tc>
          <w:tcPr>
            <w:tcW w:w="586" w:type="pct"/>
            <w:shd w:val="clear" w:color="auto" w:fill="auto"/>
            <w:noWrap/>
            <w:vAlign w:val="bottom"/>
          </w:tcPr>
          <w:p w14:paraId="2DCCB6E3" w14:textId="77777777" w:rsidR="004A500C" w:rsidRPr="00A40C73" w:rsidRDefault="004A500C" w:rsidP="00CA2C5C">
            <w:pPr>
              <w:spacing w:before="0" w:after="0"/>
            </w:pPr>
            <w:r w:rsidRPr="00A40C73">
              <w:t> </w:t>
            </w:r>
          </w:p>
        </w:tc>
        <w:tc>
          <w:tcPr>
            <w:tcW w:w="3622" w:type="pct"/>
            <w:shd w:val="clear" w:color="auto" w:fill="auto"/>
            <w:vAlign w:val="center"/>
          </w:tcPr>
          <w:p w14:paraId="2190F902"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51AD93B3" w14:textId="38BF5322" w:rsidR="004A500C" w:rsidRPr="004A500C" w:rsidRDefault="00B94CB6" w:rsidP="00CA2C5C">
            <w:pPr>
              <w:spacing w:before="0" w:after="0"/>
              <w:rPr>
                <w:i/>
              </w:rPr>
            </w:pPr>
            <w:r>
              <w:rPr>
                <w:i/>
              </w:rPr>
              <w:t>8</w:t>
            </w:r>
          </w:p>
        </w:tc>
        <w:tc>
          <w:tcPr>
            <w:tcW w:w="396" w:type="pct"/>
            <w:shd w:val="clear" w:color="auto" w:fill="auto"/>
            <w:vAlign w:val="center"/>
          </w:tcPr>
          <w:p w14:paraId="0B0808EE" w14:textId="77777777" w:rsidR="004A500C" w:rsidRPr="00A40C73" w:rsidRDefault="004A500C" w:rsidP="00CA2C5C">
            <w:pPr>
              <w:spacing w:before="0" w:after="0"/>
            </w:pPr>
            <w:r w:rsidRPr="00A40C73">
              <w:t> </w:t>
            </w:r>
          </w:p>
        </w:tc>
      </w:tr>
      <w:tr w:rsidR="004A500C" w:rsidRPr="00A40C73" w14:paraId="5841C260" w14:textId="77777777" w:rsidTr="00CA2C5C">
        <w:trPr>
          <w:trHeight w:val="270"/>
        </w:trPr>
        <w:tc>
          <w:tcPr>
            <w:tcW w:w="586"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54F00511" w14:textId="6EB1F968" w:rsidR="004A500C" w:rsidRPr="004A500C" w:rsidRDefault="00B94CB6" w:rsidP="00CA2C5C">
            <w:pPr>
              <w:tabs>
                <w:tab w:val="left" w:pos="5191"/>
              </w:tabs>
              <w:spacing w:before="0" w:after="0"/>
              <w:rPr>
                <w:i/>
              </w:rPr>
            </w:pPr>
            <w:r>
              <w:rPr>
                <w:i/>
              </w:rPr>
              <w:t>30</w:t>
            </w:r>
          </w:p>
        </w:tc>
        <w:tc>
          <w:tcPr>
            <w:tcW w:w="396"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CA2C5C">
        <w:trPr>
          <w:trHeight w:val="270"/>
        </w:trPr>
        <w:tc>
          <w:tcPr>
            <w:tcW w:w="4208"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97" w:name="_Toc240184179"/>
      <w:bookmarkStart w:id="98" w:name="_Toc304551893"/>
      <w:bookmarkStart w:id="99" w:name="_Toc304552202"/>
      <w:bookmarkStart w:id="100" w:name="_Toc368410342"/>
      <w:bookmarkStart w:id="101" w:name="_Toc74239187"/>
      <w:r w:rsidRPr="00A77B3D">
        <w:t>Payment</w:t>
      </w:r>
      <w:bookmarkEnd w:id="97"/>
      <w:bookmarkEnd w:id="98"/>
      <w:bookmarkEnd w:id="99"/>
      <w:bookmarkEnd w:id="100"/>
      <w:bookmarkEnd w:id="101"/>
    </w:p>
    <w:p w14:paraId="28ECD3B5"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2" w:name="_Toc205114033"/>
      <w:bookmarkStart w:id="103" w:name="_Toc212344509"/>
      <w:bookmarkStart w:id="104" w:name="_Toc212344691"/>
      <w:r w:rsidRPr="00A40C73">
        <w:t>rd of the JNCC Project Officer.</w:t>
      </w:r>
    </w:p>
    <w:p w14:paraId="20829D99" w14:textId="77777777" w:rsidR="004A500C" w:rsidRPr="00A77B3D" w:rsidRDefault="004A500C" w:rsidP="004A500C">
      <w:pPr>
        <w:pStyle w:val="Heading2"/>
      </w:pPr>
      <w:bookmarkStart w:id="105" w:name="_Toc304551894"/>
      <w:bookmarkStart w:id="106" w:name="_Toc304552203"/>
      <w:bookmarkStart w:id="107" w:name="_Toc368410344"/>
      <w:bookmarkStart w:id="108" w:name="_Toc74239188"/>
      <w:r w:rsidRPr="00A77B3D">
        <w:t xml:space="preserve">Additional </w:t>
      </w:r>
      <w:r>
        <w:t>Contractor</w:t>
      </w:r>
      <w:r w:rsidRPr="00A77B3D">
        <w:t xml:space="preserve"> requirements</w:t>
      </w:r>
      <w:bookmarkEnd w:id="102"/>
      <w:bookmarkEnd w:id="103"/>
      <w:bookmarkEnd w:id="104"/>
      <w:bookmarkEnd w:id="105"/>
      <w:bookmarkEnd w:id="106"/>
      <w:bookmarkEnd w:id="107"/>
      <w:bookmarkEnd w:id="108"/>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4F74EC08" w14:textId="77777777" w:rsidR="004A500C" w:rsidRDefault="004A500C" w:rsidP="004A500C">
      <w:pPr>
        <w:pStyle w:val="Heading2"/>
      </w:pPr>
      <w:bookmarkStart w:id="109" w:name="_Toc368410345"/>
      <w:bookmarkStart w:id="110" w:name="_Toc74239189"/>
      <w:r w:rsidRPr="00650D50">
        <w:t>References</w:t>
      </w:r>
      <w:bookmarkEnd w:id="109"/>
      <w:bookmarkEnd w:id="110"/>
    </w:p>
    <w:p w14:paraId="634BDBF5" w14:textId="77777777" w:rsidR="009D31AE" w:rsidRDefault="009D31AE" w:rsidP="00A12981"/>
    <w:p w14:paraId="374D4ACB" w14:textId="2B3A37E6" w:rsidR="009D31AE" w:rsidRDefault="009D31AE" w:rsidP="00A12981">
      <w:r>
        <w:t xml:space="preserve">25 Year Environment Plan, 2018. A Green Future: Our 25 Year Plan to Improve the Environment. Defra. </w:t>
      </w:r>
      <w:hyperlink r:id="rId17" w:history="1">
        <w:r w:rsidRPr="00B0584E">
          <w:rPr>
            <w:rStyle w:val="Hyperlink"/>
          </w:rPr>
          <w:t>https://www.gov.uk/government/publications/25-year-environment-plan</w:t>
        </w:r>
      </w:hyperlink>
    </w:p>
    <w:p w14:paraId="737F29ED" w14:textId="77777777" w:rsidR="009D31AE" w:rsidRDefault="009D31AE" w:rsidP="00A12981"/>
    <w:p w14:paraId="307104D0" w14:textId="29E6242C" w:rsidR="009D31AE" w:rsidRDefault="009D31AE" w:rsidP="00A12981">
      <w:r>
        <w:t xml:space="preserve">Dasgupta Review, 2021. Final Report – The Economics of Biodiversity: The Dasgupta Review. HM Treasury. </w:t>
      </w:r>
      <w:hyperlink r:id="rId18" w:history="1">
        <w:r w:rsidRPr="00B0584E">
          <w:rPr>
            <w:rStyle w:val="Hyperlink"/>
          </w:rPr>
          <w:t>https://www.gov.uk/government/publications/25-year-environment-plan</w:t>
        </w:r>
      </w:hyperlink>
    </w:p>
    <w:p w14:paraId="2AE45B76" w14:textId="77777777" w:rsidR="009D31AE" w:rsidRDefault="009D31AE" w:rsidP="00A12981"/>
    <w:p w14:paraId="538FCD8A" w14:textId="70423738" w:rsidR="004A500C" w:rsidRDefault="00B9775A" w:rsidP="00A12981">
      <w:r>
        <w:t>UK Marine Strategy Part One: UK updated assessment and Good Environmental Status</w:t>
      </w:r>
      <w:r w:rsidR="009D31AE">
        <w:t>, 2019</w:t>
      </w:r>
      <w:r>
        <w:t xml:space="preserve">. Defra. </w:t>
      </w:r>
      <w:hyperlink r:id="rId19" w:history="1">
        <w:r w:rsidRPr="00B0584E">
          <w:rPr>
            <w:rStyle w:val="Hyperlink"/>
          </w:rPr>
          <w:t>https://www.gov.uk/government/publications/marine-strategy-part-one-uk-updated-assessment-and-good-environmental-status</w:t>
        </w:r>
      </w:hyperlink>
    </w:p>
    <w:p w14:paraId="351EAACC" w14:textId="77777777" w:rsidR="00B9775A" w:rsidRDefault="00B9775A" w:rsidP="00A12981"/>
    <w:sectPr w:rsidR="00B9775A" w:rsidSect="002D4BFC">
      <w:headerReference w:type="default" r:id="rId20"/>
      <w:footerReference w:type="even"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91FA6" w14:textId="77777777" w:rsidR="00F81924" w:rsidRDefault="00F81924" w:rsidP="004A500C">
      <w:pPr>
        <w:spacing w:before="0" w:after="0"/>
      </w:pPr>
      <w:r>
        <w:separator/>
      </w:r>
    </w:p>
  </w:endnote>
  <w:endnote w:type="continuationSeparator" w:id="0">
    <w:p w14:paraId="77913DC7" w14:textId="77777777" w:rsidR="00F81924" w:rsidRDefault="00F819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F81924" w:rsidRDefault="00F81924"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F81924" w:rsidRDefault="00F81924"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F81924" w:rsidRDefault="00F81924"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9</w:t>
    </w:r>
    <w:r w:rsidRPr="00F73243">
      <w:rPr>
        <w:rStyle w:val="PageNumber"/>
      </w:rPr>
      <w:fldChar w:fldCharType="end"/>
    </w:r>
  </w:p>
  <w:p w14:paraId="3EB27F62" w14:textId="77777777" w:rsidR="00F81924" w:rsidRDefault="00F81924"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4C3F2" w14:textId="77777777" w:rsidR="00F81924" w:rsidRDefault="00F81924" w:rsidP="004A500C">
      <w:pPr>
        <w:spacing w:before="0" w:after="0"/>
      </w:pPr>
      <w:r>
        <w:separator/>
      </w:r>
    </w:p>
  </w:footnote>
  <w:footnote w:type="continuationSeparator" w:id="0">
    <w:p w14:paraId="6B667DB8" w14:textId="77777777" w:rsidR="00F81924" w:rsidRDefault="00F81924" w:rsidP="004A500C">
      <w:pPr>
        <w:spacing w:before="0" w:after="0"/>
      </w:pPr>
      <w:r>
        <w:continuationSeparator/>
      </w:r>
    </w:p>
  </w:footnote>
  <w:footnote w:id="1">
    <w:p w14:paraId="46940EEF" w14:textId="77777777" w:rsidR="00F81924" w:rsidRDefault="00F81924" w:rsidP="00A2365D">
      <w:pPr>
        <w:pStyle w:val="FootnoteText"/>
      </w:pPr>
      <w:r>
        <w:rPr>
          <w:rStyle w:val="FootnoteReference"/>
        </w:rPr>
        <w:footnoteRef/>
      </w:r>
      <w:r>
        <w:t xml:space="preserve"> In collaboration with the UK Marine Monitoring and Assessment Strategy (UKMMAS) Productive Seas Evidence Group (PSEG)</w:t>
      </w:r>
    </w:p>
    <w:p w14:paraId="2CEF19B5" w14:textId="390DC71C" w:rsidR="00F81924" w:rsidRDefault="00F81924">
      <w:pPr>
        <w:pStyle w:val="FootnoteText"/>
      </w:pPr>
    </w:p>
  </w:footnote>
  <w:footnote w:id="2">
    <w:p w14:paraId="18C76F74" w14:textId="77777777" w:rsidR="00F81924" w:rsidRPr="004836BD" w:rsidRDefault="00F81924" w:rsidP="009F28F8">
      <w:pPr>
        <w:pStyle w:val="FootnoteText"/>
        <w:rPr>
          <w:rFonts w:ascii="Calibri" w:hAnsi="Calibri" w:cs="Calibri"/>
        </w:rPr>
      </w:pPr>
      <w:r w:rsidRPr="004836BD">
        <w:rPr>
          <w:rStyle w:val="FootnoteReference"/>
          <w:rFonts w:ascii="Calibri" w:hAnsi="Calibri" w:cs="Calibri"/>
        </w:rPr>
        <w:footnoteRef/>
      </w:r>
      <w:r w:rsidRPr="004836BD">
        <w:rPr>
          <w:rFonts w:ascii="Calibri" w:hAnsi="Calibri" w:cs="Calibri"/>
        </w:rPr>
        <w:t xml:space="preserve"> OSPAR and HELCOM jointly define the </w:t>
      </w:r>
      <w:hyperlink r:id="rId1" w:anchor=":~:text=For%20the%20purpose%20of%20the%20OSPAR%20Convention%2C%20the,and%20services%20and%20maintenance%20of%20ecosystem%20integrity%20%E2%80%9D." w:history="1">
        <w:r w:rsidRPr="004836BD">
          <w:rPr>
            <w:rStyle w:val="Hyperlink"/>
            <w:rFonts w:ascii="Calibri" w:hAnsi="Calibri" w:cs="Calibri"/>
          </w:rPr>
          <w:t>Ecosystem Approach</w:t>
        </w:r>
      </w:hyperlink>
      <w:r>
        <w:rPr>
          <w:rFonts w:ascii="Calibri" w:hAnsi="Calibri" w:cs="Calibri"/>
        </w:rPr>
        <w:t xml:space="preserve"> as</w:t>
      </w:r>
      <w:r w:rsidRPr="004836BD">
        <w:rPr>
          <w:rFonts w:ascii="Calibri" w:hAnsi="Calibri" w:cs="Calibri"/>
        </w:rPr>
        <w:t xml:space="preserve"> “</w:t>
      </w:r>
      <w:r w:rsidRPr="004836BD">
        <w:rPr>
          <w:rStyle w:val="Emphasis"/>
          <w:rFonts w:ascii="Calibri" w:hAnsi="Calibri" w:cs="Calibri"/>
          <w:color w:val="333333"/>
          <w:bdr w:val="none" w:sz="0" w:space="0" w:color="auto" w:frame="1"/>
          <w:shd w:val="clear" w:color="auto" w:fill="FFFFFF"/>
        </w:rPr>
        <w:t>the comprehensive integrated management of human activities based on the best available scientific knowledge about the ecosystem and its dynamics, in order to identify and take action on influences which are critical to the health of marine ecosystems, thereby achieving sustainable use of ecosystem goods and services and maintenance of ecosystem integrity</w:t>
      </w:r>
      <w:r w:rsidRPr="004836BD">
        <w:rPr>
          <w:rFonts w:ascii="Calibri" w:hAnsi="Calibri" w:cs="Calibri"/>
          <w:color w:val="333333"/>
          <w:shd w:val="clear" w:color="auto" w:fill="FFFFFF"/>
        </w:rPr>
        <w:t>”</w:t>
      </w:r>
      <w:r>
        <w:rPr>
          <w:rFonts w:ascii="Calibri" w:hAnsi="Calibri" w:cs="Calibri"/>
          <w:color w:val="333333"/>
          <w:shd w:val="clear" w:color="auto" w:fill="FFFFFF"/>
        </w:rPr>
        <w:t xml:space="preserve">, see also the </w:t>
      </w:r>
      <w:hyperlink r:id="rId2" w:history="1">
        <w:r w:rsidRPr="004836BD">
          <w:rPr>
            <w:rStyle w:val="Hyperlink"/>
            <w:rFonts w:ascii="Calibri" w:hAnsi="Calibri" w:cs="Calibri"/>
            <w:shd w:val="clear" w:color="auto" w:fill="FFFFFF"/>
          </w:rPr>
          <w:t>Convention for Biological Diversity</w:t>
        </w:r>
      </w:hyperlink>
      <w:r>
        <w:rPr>
          <w:rFonts w:ascii="Calibri" w:hAnsi="Calibri" w:cs="Calibri"/>
          <w:color w:val="333333"/>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3BBEA3B" w:rsidR="00F81924" w:rsidRDefault="00F81924">
    <w:pPr>
      <w:pStyle w:val="Header"/>
    </w:pPr>
    <w:r>
      <w:tab/>
    </w:r>
    <w:r>
      <w:tab/>
      <w:t>February 2020</w:t>
    </w:r>
  </w:p>
  <w:p w14:paraId="504AA310" w14:textId="77777777" w:rsidR="00F81924" w:rsidRDefault="00F819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B547EA"/>
    <w:multiLevelType w:val="hybridMultilevel"/>
    <w:tmpl w:val="1E089A5C"/>
    <w:lvl w:ilvl="0" w:tplc="11BCD2B6">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4E5317"/>
    <w:multiLevelType w:val="hybridMultilevel"/>
    <w:tmpl w:val="9F9A870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931540"/>
    <w:multiLevelType w:val="hybridMultilevel"/>
    <w:tmpl w:val="B80E5F5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44E194B"/>
    <w:multiLevelType w:val="hybridMultilevel"/>
    <w:tmpl w:val="D32A725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D47662"/>
    <w:multiLevelType w:val="hybridMultilevel"/>
    <w:tmpl w:val="26C0E5B4"/>
    <w:lvl w:ilvl="0" w:tplc="1298CE3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6CC4144"/>
    <w:multiLevelType w:val="hybridMultilevel"/>
    <w:tmpl w:val="233AEBE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83F4B94"/>
    <w:multiLevelType w:val="hybridMultilevel"/>
    <w:tmpl w:val="4418BED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1"/>
  </w:num>
  <w:num w:numId="4">
    <w:abstractNumId w:val="0"/>
  </w:num>
  <w:num w:numId="5">
    <w:abstractNumId w:val="6"/>
  </w:num>
  <w:num w:numId="6">
    <w:abstractNumId w:val="9"/>
  </w:num>
  <w:num w:numId="7">
    <w:abstractNumId w:val="7"/>
  </w:num>
  <w:num w:numId="8">
    <w:abstractNumId w:val="8"/>
  </w:num>
  <w:num w:numId="9">
    <w:abstractNumId w:val="2"/>
  </w:num>
  <w:num w:numId="10">
    <w:abstractNumId w:val="1"/>
  </w:num>
  <w:num w:numId="11">
    <w:abstractNumId w:val="5"/>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EAB"/>
    <w:rsid w:val="00007F94"/>
    <w:rsid w:val="00020C99"/>
    <w:rsid w:val="00026690"/>
    <w:rsid w:val="0004301D"/>
    <w:rsid w:val="000841C2"/>
    <w:rsid w:val="000A78D7"/>
    <w:rsid w:val="000E4477"/>
    <w:rsid w:val="000F0A1B"/>
    <w:rsid w:val="000F4473"/>
    <w:rsid w:val="001122E8"/>
    <w:rsid w:val="00114E79"/>
    <w:rsid w:val="0012376A"/>
    <w:rsid w:val="001251C8"/>
    <w:rsid w:val="001323D3"/>
    <w:rsid w:val="00135F75"/>
    <w:rsid w:val="0014669D"/>
    <w:rsid w:val="001600FE"/>
    <w:rsid w:val="00166677"/>
    <w:rsid w:val="00171FB5"/>
    <w:rsid w:val="00175F97"/>
    <w:rsid w:val="001817D3"/>
    <w:rsid w:val="0019453C"/>
    <w:rsid w:val="00195A91"/>
    <w:rsid w:val="001A3368"/>
    <w:rsid w:val="001A73C7"/>
    <w:rsid w:val="001A7CB6"/>
    <w:rsid w:val="001B0803"/>
    <w:rsid w:val="001B622E"/>
    <w:rsid w:val="001C226A"/>
    <w:rsid w:val="001D126C"/>
    <w:rsid w:val="001D3AE2"/>
    <w:rsid w:val="001D7690"/>
    <w:rsid w:val="002136A8"/>
    <w:rsid w:val="0021750D"/>
    <w:rsid w:val="002540B8"/>
    <w:rsid w:val="00270982"/>
    <w:rsid w:val="002714A2"/>
    <w:rsid w:val="0027338E"/>
    <w:rsid w:val="00286EFA"/>
    <w:rsid w:val="002904BB"/>
    <w:rsid w:val="0029361F"/>
    <w:rsid w:val="002A01D3"/>
    <w:rsid w:val="002A53C6"/>
    <w:rsid w:val="002D29E5"/>
    <w:rsid w:val="002D4BFC"/>
    <w:rsid w:val="002F0983"/>
    <w:rsid w:val="00300EE7"/>
    <w:rsid w:val="00305484"/>
    <w:rsid w:val="003154BF"/>
    <w:rsid w:val="00320D31"/>
    <w:rsid w:val="00331EB5"/>
    <w:rsid w:val="00343CEE"/>
    <w:rsid w:val="003476D1"/>
    <w:rsid w:val="00350E9B"/>
    <w:rsid w:val="003530EB"/>
    <w:rsid w:val="00355EAB"/>
    <w:rsid w:val="00361981"/>
    <w:rsid w:val="00365940"/>
    <w:rsid w:val="0037719E"/>
    <w:rsid w:val="003776A8"/>
    <w:rsid w:val="00383C10"/>
    <w:rsid w:val="003A4806"/>
    <w:rsid w:val="003A4C1D"/>
    <w:rsid w:val="003E354F"/>
    <w:rsid w:val="003E66C8"/>
    <w:rsid w:val="003F1899"/>
    <w:rsid w:val="00414EE8"/>
    <w:rsid w:val="00422628"/>
    <w:rsid w:val="00432905"/>
    <w:rsid w:val="00470538"/>
    <w:rsid w:val="00480C77"/>
    <w:rsid w:val="00483A44"/>
    <w:rsid w:val="00493313"/>
    <w:rsid w:val="00493EB5"/>
    <w:rsid w:val="004A500C"/>
    <w:rsid w:val="004A5F57"/>
    <w:rsid w:val="004A7CC5"/>
    <w:rsid w:val="004B514E"/>
    <w:rsid w:val="004B7727"/>
    <w:rsid w:val="004C548F"/>
    <w:rsid w:val="004D247B"/>
    <w:rsid w:val="004E372A"/>
    <w:rsid w:val="0051090F"/>
    <w:rsid w:val="005110C0"/>
    <w:rsid w:val="00525630"/>
    <w:rsid w:val="00525DC6"/>
    <w:rsid w:val="00547BBE"/>
    <w:rsid w:val="00552A59"/>
    <w:rsid w:val="00555900"/>
    <w:rsid w:val="00561122"/>
    <w:rsid w:val="00561A49"/>
    <w:rsid w:val="00563CDF"/>
    <w:rsid w:val="0058556D"/>
    <w:rsid w:val="005912E2"/>
    <w:rsid w:val="00591E39"/>
    <w:rsid w:val="00594A9A"/>
    <w:rsid w:val="005957ED"/>
    <w:rsid w:val="005A7922"/>
    <w:rsid w:val="00606A50"/>
    <w:rsid w:val="006211CA"/>
    <w:rsid w:val="0062560E"/>
    <w:rsid w:val="006272D5"/>
    <w:rsid w:val="00644AF2"/>
    <w:rsid w:val="00645164"/>
    <w:rsid w:val="00646598"/>
    <w:rsid w:val="00650102"/>
    <w:rsid w:val="00664A13"/>
    <w:rsid w:val="00666E5E"/>
    <w:rsid w:val="00674044"/>
    <w:rsid w:val="00675FD9"/>
    <w:rsid w:val="00685A8C"/>
    <w:rsid w:val="00685F65"/>
    <w:rsid w:val="006919E1"/>
    <w:rsid w:val="006A6BF3"/>
    <w:rsid w:val="006B5DFE"/>
    <w:rsid w:val="006B620D"/>
    <w:rsid w:val="006B6B4A"/>
    <w:rsid w:val="006D0C99"/>
    <w:rsid w:val="006D5AF9"/>
    <w:rsid w:val="006E4AED"/>
    <w:rsid w:val="006F3BC2"/>
    <w:rsid w:val="006F5129"/>
    <w:rsid w:val="007107B1"/>
    <w:rsid w:val="00725764"/>
    <w:rsid w:val="007450CE"/>
    <w:rsid w:val="00747525"/>
    <w:rsid w:val="00761FD5"/>
    <w:rsid w:val="007637D3"/>
    <w:rsid w:val="00763AFA"/>
    <w:rsid w:val="00775022"/>
    <w:rsid w:val="0079171F"/>
    <w:rsid w:val="0079277A"/>
    <w:rsid w:val="007A6EB4"/>
    <w:rsid w:val="007C5824"/>
    <w:rsid w:val="007D39D1"/>
    <w:rsid w:val="007D6D8A"/>
    <w:rsid w:val="007F5CE8"/>
    <w:rsid w:val="0080148E"/>
    <w:rsid w:val="0083765D"/>
    <w:rsid w:val="008773D2"/>
    <w:rsid w:val="008A3EE4"/>
    <w:rsid w:val="008A733B"/>
    <w:rsid w:val="008B1932"/>
    <w:rsid w:val="008C7444"/>
    <w:rsid w:val="00900F70"/>
    <w:rsid w:val="009056B0"/>
    <w:rsid w:val="009275DF"/>
    <w:rsid w:val="00936C11"/>
    <w:rsid w:val="00940E30"/>
    <w:rsid w:val="0094102E"/>
    <w:rsid w:val="00960463"/>
    <w:rsid w:val="00964F93"/>
    <w:rsid w:val="00965E52"/>
    <w:rsid w:val="00966320"/>
    <w:rsid w:val="009773DB"/>
    <w:rsid w:val="00995573"/>
    <w:rsid w:val="009A44CF"/>
    <w:rsid w:val="009C1152"/>
    <w:rsid w:val="009D2DE1"/>
    <w:rsid w:val="009D31AE"/>
    <w:rsid w:val="009D3E19"/>
    <w:rsid w:val="009F28F8"/>
    <w:rsid w:val="009F2C71"/>
    <w:rsid w:val="009F7F63"/>
    <w:rsid w:val="00A059FE"/>
    <w:rsid w:val="00A11EC5"/>
    <w:rsid w:val="00A12981"/>
    <w:rsid w:val="00A2365D"/>
    <w:rsid w:val="00A26B47"/>
    <w:rsid w:val="00A41122"/>
    <w:rsid w:val="00A42BA6"/>
    <w:rsid w:val="00A43CA9"/>
    <w:rsid w:val="00A6016E"/>
    <w:rsid w:val="00A90B38"/>
    <w:rsid w:val="00A96A60"/>
    <w:rsid w:val="00A974C5"/>
    <w:rsid w:val="00AC4898"/>
    <w:rsid w:val="00AD1E32"/>
    <w:rsid w:val="00AD49F7"/>
    <w:rsid w:val="00B036D9"/>
    <w:rsid w:val="00B166EA"/>
    <w:rsid w:val="00B16D90"/>
    <w:rsid w:val="00B26C7B"/>
    <w:rsid w:val="00B32D7E"/>
    <w:rsid w:val="00B4279B"/>
    <w:rsid w:val="00B45DDE"/>
    <w:rsid w:val="00B54AB5"/>
    <w:rsid w:val="00B578C6"/>
    <w:rsid w:val="00B65CF1"/>
    <w:rsid w:val="00B76B17"/>
    <w:rsid w:val="00B8445D"/>
    <w:rsid w:val="00B84E4F"/>
    <w:rsid w:val="00B94CB6"/>
    <w:rsid w:val="00B9775A"/>
    <w:rsid w:val="00BB7A80"/>
    <w:rsid w:val="00BC0FAB"/>
    <w:rsid w:val="00BE11C3"/>
    <w:rsid w:val="00BE1812"/>
    <w:rsid w:val="00BE757F"/>
    <w:rsid w:val="00BF4A86"/>
    <w:rsid w:val="00C0433A"/>
    <w:rsid w:val="00C1252B"/>
    <w:rsid w:val="00C21B56"/>
    <w:rsid w:val="00C3165C"/>
    <w:rsid w:val="00C62943"/>
    <w:rsid w:val="00C65D23"/>
    <w:rsid w:val="00C768A4"/>
    <w:rsid w:val="00C84C19"/>
    <w:rsid w:val="00C8740E"/>
    <w:rsid w:val="00CA1A52"/>
    <w:rsid w:val="00CA2C5C"/>
    <w:rsid w:val="00CB5AD3"/>
    <w:rsid w:val="00CB60FA"/>
    <w:rsid w:val="00CB61B8"/>
    <w:rsid w:val="00CE4755"/>
    <w:rsid w:val="00CE4C0B"/>
    <w:rsid w:val="00CE7E6C"/>
    <w:rsid w:val="00D2018E"/>
    <w:rsid w:val="00D215F6"/>
    <w:rsid w:val="00D4137D"/>
    <w:rsid w:val="00D6328F"/>
    <w:rsid w:val="00D75407"/>
    <w:rsid w:val="00D77A1C"/>
    <w:rsid w:val="00D77DC0"/>
    <w:rsid w:val="00DA06B9"/>
    <w:rsid w:val="00DA5E0B"/>
    <w:rsid w:val="00DB7756"/>
    <w:rsid w:val="00DC1AC3"/>
    <w:rsid w:val="00DD3EAC"/>
    <w:rsid w:val="00E02B1A"/>
    <w:rsid w:val="00E1554D"/>
    <w:rsid w:val="00E2154F"/>
    <w:rsid w:val="00E218F3"/>
    <w:rsid w:val="00E3087D"/>
    <w:rsid w:val="00E40440"/>
    <w:rsid w:val="00E446A6"/>
    <w:rsid w:val="00E6594F"/>
    <w:rsid w:val="00E91A13"/>
    <w:rsid w:val="00EA22AB"/>
    <w:rsid w:val="00ED1FB2"/>
    <w:rsid w:val="00ED43E4"/>
    <w:rsid w:val="00EE12B9"/>
    <w:rsid w:val="00EE2CDE"/>
    <w:rsid w:val="00F5236C"/>
    <w:rsid w:val="00F673CB"/>
    <w:rsid w:val="00F67817"/>
    <w:rsid w:val="00F72552"/>
    <w:rsid w:val="00F81924"/>
    <w:rsid w:val="00F8461C"/>
    <w:rsid w:val="00F86246"/>
    <w:rsid w:val="00F92ACE"/>
    <w:rsid w:val="00FA0C9B"/>
    <w:rsid w:val="00FB4636"/>
    <w:rsid w:val="00FC197E"/>
    <w:rsid w:val="00FE005C"/>
    <w:rsid w:val="00FF3E0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qFormat/>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F81924"/>
    <w:pPr>
      <w:tabs>
        <w:tab w:val="left" w:pos="88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ention1">
    <w:name w:val="Mention1"/>
    <w:basedOn w:val="DefaultParagraphFont"/>
    <w:uiPriority w:val="99"/>
    <w:semiHidden/>
    <w:unhideWhenUsed/>
    <w:rsid w:val="00B32D7E"/>
    <w:rPr>
      <w:color w:val="2B579A"/>
      <w:shd w:val="clear" w:color="auto" w:fill="E6E6E6"/>
    </w:rPr>
  </w:style>
  <w:style w:type="character" w:customStyle="1" w:styleId="UnresolvedMention1">
    <w:name w:val="Unresolved Mention1"/>
    <w:basedOn w:val="DefaultParagraphFont"/>
    <w:uiPriority w:val="99"/>
    <w:semiHidden/>
    <w:unhideWhenUsed/>
    <w:rsid w:val="001A7CB6"/>
    <w:rPr>
      <w:color w:val="605E5C"/>
      <w:shd w:val="clear" w:color="auto" w:fill="E1DFDD"/>
    </w:rPr>
  </w:style>
  <w:style w:type="character" w:customStyle="1" w:styleId="normaltextrun">
    <w:name w:val="normaltextrun"/>
    <w:basedOn w:val="DefaultParagraphFont"/>
    <w:rsid w:val="009F28F8"/>
  </w:style>
  <w:style w:type="character" w:customStyle="1" w:styleId="findhit">
    <w:name w:val="findhit"/>
    <w:basedOn w:val="DefaultParagraphFont"/>
    <w:rsid w:val="009F28F8"/>
  </w:style>
  <w:style w:type="paragraph" w:styleId="NormalWeb">
    <w:name w:val="Normal (Web)"/>
    <w:basedOn w:val="Normal"/>
    <w:uiPriority w:val="99"/>
    <w:semiHidden/>
    <w:unhideWhenUsed/>
    <w:rsid w:val="00C768A4"/>
    <w:pPr>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76519">
      <w:bodyDiv w:val="1"/>
      <w:marLeft w:val="0"/>
      <w:marRight w:val="0"/>
      <w:marTop w:val="0"/>
      <w:marBottom w:val="0"/>
      <w:divBdr>
        <w:top w:val="none" w:sz="0" w:space="0" w:color="auto"/>
        <w:left w:val="none" w:sz="0" w:space="0" w:color="auto"/>
        <w:bottom w:val="none" w:sz="0" w:space="0" w:color="auto"/>
        <w:right w:val="none" w:sz="0" w:space="0" w:color="auto"/>
      </w:divBdr>
    </w:div>
    <w:div w:id="93013355">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95986691">
      <w:bodyDiv w:val="1"/>
      <w:marLeft w:val="0"/>
      <w:marRight w:val="0"/>
      <w:marTop w:val="0"/>
      <w:marBottom w:val="0"/>
      <w:divBdr>
        <w:top w:val="none" w:sz="0" w:space="0" w:color="auto"/>
        <w:left w:val="none" w:sz="0" w:space="0" w:color="auto"/>
        <w:bottom w:val="none" w:sz="0" w:space="0" w:color="auto"/>
        <w:right w:val="none" w:sz="0" w:space="0" w:color="auto"/>
      </w:divBdr>
    </w:div>
    <w:div w:id="436370332">
      <w:bodyDiv w:val="1"/>
      <w:marLeft w:val="0"/>
      <w:marRight w:val="0"/>
      <w:marTop w:val="0"/>
      <w:marBottom w:val="0"/>
      <w:divBdr>
        <w:top w:val="none" w:sz="0" w:space="0" w:color="auto"/>
        <w:left w:val="none" w:sz="0" w:space="0" w:color="auto"/>
        <w:bottom w:val="none" w:sz="0" w:space="0" w:color="auto"/>
        <w:right w:val="none" w:sz="0" w:space="0" w:color="auto"/>
      </w:divBdr>
    </w:div>
    <w:div w:id="554195983">
      <w:bodyDiv w:val="1"/>
      <w:marLeft w:val="0"/>
      <w:marRight w:val="0"/>
      <w:marTop w:val="0"/>
      <w:marBottom w:val="0"/>
      <w:divBdr>
        <w:top w:val="none" w:sz="0" w:space="0" w:color="auto"/>
        <w:left w:val="none" w:sz="0" w:space="0" w:color="auto"/>
        <w:bottom w:val="none" w:sz="0" w:space="0" w:color="auto"/>
        <w:right w:val="none" w:sz="0" w:space="0" w:color="auto"/>
      </w:divBdr>
    </w:div>
    <w:div w:id="826365383">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77087719">
      <w:bodyDiv w:val="1"/>
      <w:marLeft w:val="0"/>
      <w:marRight w:val="0"/>
      <w:marTop w:val="0"/>
      <w:marBottom w:val="0"/>
      <w:divBdr>
        <w:top w:val="none" w:sz="0" w:space="0" w:color="auto"/>
        <w:left w:val="none" w:sz="0" w:space="0" w:color="auto"/>
        <w:bottom w:val="none" w:sz="0" w:space="0" w:color="auto"/>
        <w:right w:val="none" w:sz="0" w:space="0" w:color="auto"/>
      </w:divBdr>
    </w:div>
    <w:div w:id="1076560853">
      <w:bodyDiv w:val="1"/>
      <w:marLeft w:val="0"/>
      <w:marRight w:val="0"/>
      <w:marTop w:val="0"/>
      <w:marBottom w:val="0"/>
      <w:divBdr>
        <w:top w:val="none" w:sz="0" w:space="0" w:color="auto"/>
        <w:left w:val="none" w:sz="0" w:space="0" w:color="auto"/>
        <w:bottom w:val="none" w:sz="0" w:space="0" w:color="auto"/>
        <w:right w:val="none" w:sz="0" w:space="0" w:color="auto"/>
      </w:divBdr>
    </w:div>
    <w:div w:id="1158040107">
      <w:bodyDiv w:val="1"/>
      <w:marLeft w:val="0"/>
      <w:marRight w:val="0"/>
      <w:marTop w:val="0"/>
      <w:marBottom w:val="0"/>
      <w:divBdr>
        <w:top w:val="none" w:sz="0" w:space="0" w:color="auto"/>
        <w:left w:val="none" w:sz="0" w:space="0" w:color="auto"/>
        <w:bottom w:val="none" w:sz="0" w:space="0" w:color="auto"/>
        <w:right w:val="none" w:sz="0" w:space="0" w:color="auto"/>
      </w:divBdr>
    </w:div>
    <w:div w:id="1400326824">
      <w:bodyDiv w:val="1"/>
      <w:marLeft w:val="0"/>
      <w:marRight w:val="0"/>
      <w:marTop w:val="0"/>
      <w:marBottom w:val="0"/>
      <w:divBdr>
        <w:top w:val="none" w:sz="0" w:space="0" w:color="auto"/>
        <w:left w:val="none" w:sz="0" w:space="0" w:color="auto"/>
        <w:bottom w:val="none" w:sz="0" w:space="0" w:color="auto"/>
        <w:right w:val="none" w:sz="0" w:space="0" w:color="auto"/>
      </w:divBdr>
    </w:div>
    <w:div w:id="1518812637">
      <w:bodyDiv w:val="1"/>
      <w:marLeft w:val="0"/>
      <w:marRight w:val="0"/>
      <w:marTop w:val="0"/>
      <w:marBottom w:val="0"/>
      <w:divBdr>
        <w:top w:val="none" w:sz="0" w:space="0" w:color="auto"/>
        <w:left w:val="none" w:sz="0" w:space="0" w:color="auto"/>
        <w:bottom w:val="none" w:sz="0" w:space="0" w:color="auto"/>
        <w:right w:val="none" w:sz="0" w:space="0" w:color="auto"/>
      </w:divBdr>
    </w:div>
    <w:div w:id="1680040128">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908874996">
      <w:bodyDiv w:val="1"/>
      <w:marLeft w:val="0"/>
      <w:marRight w:val="0"/>
      <w:marTop w:val="0"/>
      <w:marBottom w:val="0"/>
      <w:divBdr>
        <w:top w:val="none" w:sz="0" w:space="0" w:color="auto"/>
        <w:left w:val="none" w:sz="0" w:space="0" w:color="auto"/>
        <w:bottom w:val="none" w:sz="0" w:space="0" w:color="auto"/>
        <w:right w:val="none" w:sz="0" w:space="0" w:color="auto"/>
      </w:divBdr>
    </w:div>
    <w:div w:id="1992950626">
      <w:bodyDiv w:val="1"/>
      <w:marLeft w:val="0"/>
      <w:marRight w:val="0"/>
      <w:marTop w:val="0"/>
      <w:marBottom w:val="0"/>
      <w:divBdr>
        <w:top w:val="none" w:sz="0" w:space="0" w:color="auto"/>
        <w:left w:val="none" w:sz="0" w:space="0" w:color="auto"/>
        <w:bottom w:val="none" w:sz="0" w:space="0" w:color="auto"/>
        <w:right w:val="none" w:sz="0" w:space="0" w:color="auto"/>
      </w:divBdr>
    </w:div>
    <w:div w:id="211636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naturalcapitalproject.stanford.edu/software/invest" TargetMode="External"/><Relationship Id="rId18" Type="http://schemas.openxmlformats.org/officeDocument/2006/relationships/hyperlink" Target="https://www.gov.uk/government/publications/25-year-environment-pla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ionet.europa.eu/etcs/etc-icm/products/etc-icm-report-2-2019-eu-policy-based-assessment-of-the-capacity-of-marine-ecosystems-to-supply-ecosystem-services" TargetMode="External"/><Relationship Id="rId17" Type="http://schemas.openxmlformats.org/officeDocument/2006/relationships/hyperlink" Target="https://www.gov.uk/government/publications/25-year-environment-plan" TargetMode="External"/><Relationship Id="rId2" Type="http://schemas.openxmlformats.org/officeDocument/2006/relationships/numbering" Target="numbering.xml"/><Relationship Id="rId16"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enabling-a-natural-capital-approach-enc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ncc.gov.uk/about-jncc/corporate-information/evidence-quality-assurance/" TargetMode="External"/><Relationship Id="rId23" Type="http://schemas.openxmlformats.org/officeDocument/2006/relationships/fontTable" Target="fontTable.xml"/><Relationship Id="rId10" Type="http://schemas.openxmlformats.org/officeDocument/2006/relationships/hyperlink" Target="https://jncc.gov.uk/about-jncc/" TargetMode="External"/><Relationship Id="rId19" Type="http://schemas.openxmlformats.org/officeDocument/2006/relationships/hyperlink" Target="https://www.gov.uk/government/publications/marine-strategy-part-one-uk-updated-assessment-and-good-environmental-status"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cms/JNCCIntranet63/pdf/NewDesign_JNCC_DesignIDv1.4LowRes.pdf"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cbd.int/ecosystem/" TargetMode="External"/><Relationship Id="rId1" Type="http://schemas.openxmlformats.org/officeDocument/2006/relationships/hyperlink" Target="https://www.ospar.org/convention/principles/ecosystem-approa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DA3FC-2745-486F-AF22-A195A6AC6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4105</Words>
  <Characters>23403</Characters>
  <Application>Microsoft Office Word</Application>
  <DocSecurity>4</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2</cp:revision>
  <cp:lastPrinted>2014-03-19T14:41:00Z</cp:lastPrinted>
  <dcterms:created xsi:type="dcterms:W3CDTF">2021-06-11T09:12:00Z</dcterms:created>
  <dcterms:modified xsi:type="dcterms:W3CDTF">2021-06-11T09:12:00Z</dcterms:modified>
</cp:coreProperties>
</file>